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hint="eastAsia" w:hAnsi="宋体"/>
        </w:rPr>
      </w:pPr>
    </w:p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附录一：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课程简介与要求</w:t>
      </w:r>
    </w:p>
    <w:p>
      <w:pPr>
        <w:widowControl w:val="0"/>
        <w:autoSpaceDE w:val="0"/>
        <w:autoSpaceDN w:val="0"/>
        <w:snapToGrid/>
        <w:spacing w:after="0" w:line="360" w:lineRule="auto"/>
        <w:rPr>
          <w:rFonts w:ascii="黑体" w:eastAsia="黑体" w:cs="黑体" w:hAnsiTheme="minorHAnsi"/>
          <w:color w:val="000000"/>
          <w:sz w:val="30"/>
          <w:szCs w:val="30"/>
        </w:rPr>
      </w:pPr>
      <w:r>
        <w:rPr>
          <w:rFonts w:hint="eastAsia" w:ascii="黑体" w:eastAsia="黑体" w:cs="黑体" w:hAnsiTheme="minorHAnsi"/>
          <w:color w:val="000000"/>
          <w:sz w:val="30"/>
          <w:szCs w:val="30"/>
        </w:rPr>
        <w:t>一、内容</w:t>
      </w:r>
      <w:r>
        <w:rPr>
          <w:rFonts w:ascii="黑体" w:eastAsia="黑体" w:cs="黑体" w:hAnsiTheme="minorHAnsi"/>
          <w:color w:val="000000"/>
          <w:sz w:val="30"/>
          <w:szCs w:val="30"/>
        </w:rPr>
        <w:t xml:space="preserve"> </w:t>
      </w:r>
    </w:p>
    <w:p>
      <w:pPr>
        <w:widowControl w:val="0"/>
        <w:autoSpaceDE w:val="0"/>
        <w:autoSpaceDN w:val="0"/>
        <w:snapToGrid/>
        <w:spacing w:after="0" w:line="360" w:lineRule="auto"/>
        <w:ind w:firstLine="480" w:firstLineChars="200"/>
        <w:rPr>
          <w:rFonts w:ascii="宋体" w:eastAsia="宋体" w:cs="宋体" w:hAnsiTheme="minorHAnsi"/>
          <w:color w:val="000000"/>
          <w:sz w:val="24"/>
          <w:szCs w:val="24"/>
        </w:rPr>
      </w:pPr>
      <w:r>
        <w:rPr>
          <w:rFonts w:hint="eastAsia" w:ascii="宋体" w:eastAsia="宋体" w:cs="宋体" w:hAnsiTheme="minorHAnsi"/>
          <w:color w:val="000000"/>
          <w:sz w:val="24"/>
          <w:szCs w:val="24"/>
        </w:rPr>
        <w:t>物理基础课程内容涵盖高中物理涉及的力学，热学，光学，电学和近代物理</w:t>
      </w:r>
      <w:r>
        <w:rPr>
          <w:rFonts w:ascii="宋体" w:eastAsia="宋体" w:cs="宋体" w:hAnsiTheme="minorHAnsi"/>
          <w:color w:val="000000"/>
          <w:sz w:val="24"/>
          <w:szCs w:val="24"/>
        </w:rPr>
        <w:t>5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个方面，总共十四章，详见课程教学大纲。</w:t>
      </w:r>
      <w:r>
        <w:rPr>
          <w:rFonts w:ascii="宋体" w:eastAsia="宋体" w:cs="宋体" w:hAnsiTheme="minorHAnsi"/>
          <w:color w:val="000000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snapToGrid/>
        <w:spacing w:after="0" w:line="360" w:lineRule="auto"/>
        <w:rPr>
          <w:rFonts w:ascii="黑体" w:eastAsia="黑体" w:cs="黑体" w:hAnsiTheme="minorHAnsi"/>
          <w:color w:val="000000"/>
          <w:sz w:val="30"/>
          <w:szCs w:val="30"/>
        </w:rPr>
      </w:pPr>
      <w:r>
        <w:rPr>
          <w:rFonts w:hint="eastAsia" w:ascii="黑体" w:eastAsia="黑体" w:cs="黑体" w:hAnsiTheme="minorHAnsi"/>
          <w:color w:val="000000"/>
          <w:sz w:val="30"/>
          <w:szCs w:val="30"/>
        </w:rPr>
        <w:t>二、学习方式</w:t>
      </w:r>
      <w:r>
        <w:rPr>
          <w:rFonts w:ascii="黑体" w:eastAsia="黑体" w:cs="黑体" w:hAnsiTheme="minorHAnsi"/>
          <w:color w:val="000000"/>
          <w:sz w:val="30"/>
          <w:szCs w:val="30"/>
        </w:rPr>
        <w:t xml:space="preserve"> </w:t>
      </w:r>
    </w:p>
    <w:p>
      <w:pPr>
        <w:widowControl w:val="0"/>
        <w:autoSpaceDE w:val="0"/>
        <w:autoSpaceDN w:val="0"/>
        <w:snapToGrid/>
        <w:spacing w:after="0" w:line="360" w:lineRule="auto"/>
        <w:ind w:firstLine="480" w:firstLineChars="200"/>
        <w:rPr>
          <w:rFonts w:ascii="宋体" w:eastAsia="宋体" w:cs="宋体" w:hAnsiTheme="minorHAnsi"/>
          <w:color w:val="000000"/>
          <w:sz w:val="24"/>
          <w:szCs w:val="24"/>
        </w:rPr>
      </w:pPr>
      <w:r>
        <w:rPr>
          <w:rFonts w:hint="eastAsia" w:ascii="宋体" w:eastAsia="宋体" w:cs="宋体" w:hAnsiTheme="minorHAnsi"/>
          <w:color w:val="000000"/>
          <w:sz w:val="24"/>
          <w:szCs w:val="24"/>
        </w:rPr>
        <w:t>课程采用全线上授课，</w:t>
      </w:r>
      <w:r>
        <w:rPr>
          <w:rFonts w:hint="eastAsia" w:ascii="宋体" w:eastAsia="宋体" w:cs="宋体" w:hAnsiTheme="minorHAnsi"/>
          <w:color w:val="000000"/>
          <w:sz w:val="24"/>
          <w:szCs w:val="24"/>
          <w:lang w:eastAsia="zh-CN"/>
        </w:rPr>
        <w:t>在智慧树班级群聊中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以任务形式定期发布学习任务，学生按要求在规定时间内完成线上资源学习，包括视频观看，配套资料学习和线上作业。</w:t>
      </w:r>
      <w:r>
        <w:rPr>
          <w:rFonts w:hint="eastAsia" w:ascii="宋体" w:eastAsia="宋体" w:cs="宋体" w:hAnsiTheme="minorHAnsi"/>
          <w:color w:val="000000"/>
          <w:sz w:val="24"/>
          <w:szCs w:val="24"/>
          <w:lang w:eastAsia="zh-CN"/>
        </w:rPr>
        <w:t>该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课程提供答疑，</w:t>
      </w:r>
      <w:r>
        <w:rPr>
          <w:rFonts w:hint="eastAsia" w:ascii="宋体" w:eastAsia="宋体" w:cs="宋体" w:hAnsiTheme="minorHAnsi"/>
          <w:color w:val="000000"/>
          <w:sz w:val="24"/>
          <w:szCs w:val="24"/>
          <w:lang w:eastAsia="zh-CN"/>
        </w:rPr>
        <w:t>线上答疑渠道是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智慧树</w:t>
      </w:r>
      <w:r>
        <w:rPr>
          <w:rFonts w:hint="eastAsia" w:ascii="宋体" w:eastAsia="宋体" w:cs="宋体" w:hAnsiTheme="minorHAnsi"/>
          <w:color w:val="000000"/>
          <w:sz w:val="24"/>
          <w:szCs w:val="24"/>
          <w:lang w:eastAsia="zh-CN"/>
        </w:rPr>
        <w:t>班级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的问答讨论</w:t>
      </w:r>
      <w:r>
        <w:rPr>
          <w:rFonts w:hint="eastAsia" w:ascii="宋体" w:eastAsia="宋体" w:cs="宋体" w:hAnsiTheme="minorHAnsi"/>
          <w:color w:val="000000"/>
          <w:sz w:val="24"/>
          <w:szCs w:val="24"/>
          <w:lang w:eastAsia="zh-CN"/>
        </w:rPr>
        <w:t>，学生在讨论区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留下问题，</w:t>
      </w:r>
      <w:r>
        <w:rPr>
          <w:rFonts w:hint="eastAsia" w:ascii="宋体" w:eastAsia="宋体" w:cs="宋体" w:hAnsiTheme="minorHAnsi"/>
          <w:color w:val="000000"/>
          <w:sz w:val="24"/>
          <w:szCs w:val="24"/>
          <w:lang w:eastAsia="zh-CN"/>
        </w:rPr>
        <w:t>任课教师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给予线上解答。</w:t>
      </w:r>
      <w:r>
        <w:rPr>
          <w:rFonts w:ascii="宋体" w:eastAsia="宋体" w:cs="宋体" w:hAnsiTheme="minorHAnsi"/>
          <w:color w:val="000000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snapToGrid/>
        <w:spacing w:after="0" w:line="360" w:lineRule="auto"/>
        <w:rPr>
          <w:rFonts w:ascii="黑体" w:eastAsia="黑体" w:cs="黑体" w:hAnsiTheme="minorHAnsi"/>
          <w:color w:val="000000"/>
          <w:sz w:val="30"/>
          <w:szCs w:val="30"/>
        </w:rPr>
      </w:pPr>
      <w:r>
        <w:rPr>
          <w:rFonts w:hint="eastAsia" w:ascii="黑体" w:eastAsia="黑体" w:cs="黑体" w:hAnsiTheme="minorHAnsi"/>
          <w:color w:val="000000"/>
          <w:sz w:val="30"/>
          <w:szCs w:val="30"/>
        </w:rPr>
        <w:t>三、考核方式</w:t>
      </w:r>
      <w:r>
        <w:rPr>
          <w:rFonts w:ascii="黑体" w:eastAsia="黑体" w:cs="黑体" w:hAnsiTheme="minorHAnsi"/>
          <w:color w:val="000000"/>
          <w:sz w:val="30"/>
          <w:szCs w:val="30"/>
        </w:rPr>
        <w:t xml:space="preserve"> </w:t>
      </w:r>
    </w:p>
    <w:p>
      <w:pPr>
        <w:widowControl w:val="0"/>
        <w:autoSpaceDE w:val="0"/>
        <w:autoSpaceDN w:val="0"/>
        <w:snapToGrid/>
        <w:spacing w:after="0" w:line="360" w:lineRule="auto"/>
        <w:ind w:firstLine="480" w:firstLineChars="200"/>
        <w:rPr>
          <w:rFonts w:ascii="宋体" w:eastAsia="宋体" w:cs="宋体" w:hAnsiTheme="minorHAnsi"/>
          <w:color w:val="000000"/>
          <w:sz w:val="24"/>
          <w:szCs w:val="24"/>
        </w:rPr>
      </w:pPr>
      <w:r>
        <w:rPr>
          <w:rFonts w:hint="eastAsia" w:ascii="宋体" w:eastAsia="宋体" w:cs="宋体" w:hAnsiTheme="minorHAnsi"/>
          <w:color w:val="000000"/>
          <w:sz w:val="24"/>
          <w:szCs w:val="24"/>
        </w:rPr>
        <w:t>课程采用过程化考核，总评成绩由视频学习量（占</w:t>
      </w:r>
      <w:r>
        <w:rPr>
          <w:rFonts w:ascii="宋体" w:eastAsia="宋体" w:cs="宋体" w:hAnsiTheme="minorHAnsi"/>
          <w:color w:val="000000"/>
          <w:sz w:val="24"/>
          <w:szCs w:val="24"/>
        </w:rPr>
        <w:t>10%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），作业完成度（占</w:t>
      </w:r>
      <w:r>
        <w:rPr>
          <w:rFonts w:ascii="宋体" w:eastAsia="宋体" w:cs="宋体" w:hAnsiTheme="minorHAnsi"/>
          <w:color w:val="000000"/>
          <w:sz w:val="24"/>
          <w:szCs w:val="24"/>
        </w:rPr>
        <w:t>10%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），阶段性测验（共</w:t>
      </w:r>
      <w:r>
        <w:rPr>
          <w:rFonts w:ascii="宋体" w:eastAsia="宋体" w:cs="宋体" w:hAnsiTheme="minorHAnsi"/>
          <w:color w:val="000000"/>
          <w:sz w:val="24"/>
          <w:szCs w:val="24"/>
        </w:rPr>
        <w:t>4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次，占</w:t>
      </w:r>
      <w:r>
        <w:rPr>
          <w:rFonts w:ascii="宋体" w:eastAsia="宋体" w:cs="宋体" w:hAnsiTheme="minorHAnsi"/>
          <w:color w:val="000000"/>
          <w:sz w:val="24"/>
          <w:szCs w:val="24"/>
        </w:rPr>
        <w:t>40%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），終考（占</w:t>
      </w:r>
      <w:r>
        <w:rPr>
          <w:rFonts w:ascii="宋体" w:eastAsia="宋体" w:cs="宋体" w:hAnsiTheme="minorHAnsi"/>
          <w:color w:val="000000"/>
          <w:sz w:val="24"/>
          <w:szCs w:val="24"/>
        </w:rPr>
        <w:t>40%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）组成。</w:t>
      </w:r>
      <w:r>
        <w:rPr>
          <w:rFonts w:ascii="宋体" w:eastAsia="宋体" w:cs="宋体" w:hAnsiTheme="minorHAnsi"/>
          <w:color w:val="000000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snapToGrid/>
        <w:spacing w:after="0" w:line="360" w:lineRule="auto"/>
        <w:rPr>
          <w:rFonts w:ascii="黑体" w:eastAsia="黑体" w:cs="黑体" w:hAnsiTheme="minorHAnsi"/>
          <w:color w:val="000000"/>
          <w:sz w:val="30"/>
          <w:szCs w:val="30"/>
        </w:rPr>
      </w:pPr>
      <w:r>
        <w:rPr>
          <w:rFonts w:hint="eastAsia" w:ascii="黑体" w:eastAsia="黑体" w:cs="黑体" w:hAnsiTheme="minorHAnsi"/>
          <w:color w:val="000000"/>
          <w:sz w:val="30"/>
          <w:szCs w:val="30"/>
        </w:rPr>
        <w:t>四、资源介绍</w:t>
      </w:r>
      <w:r>
        <w:rPr>
          <w:rFonts w:ascii="黑体" w:eastAsia="黑体" w:cs="黑体" w:hAnsiTheme="minorHAnsi"/>
          <w:color w:val="000000"/>
          <w:sz w:val="30"/>
          <w:szCs w:val="30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eastAsia="宋体" w:cs="宋体" w:hAnsiTheme="minorHAnsi"/>
          <w:color w:val="000000"/>
          <w:sz w:val="24"/>
          <w:szCs w:val="24"/>
        </w:rPr>
      </w:pPr>
      <w:r>
        <w:rPr>
          <w:rFonts w:hint="eastAsia" w:ascii="宋体" w:eastAsia="宋体" w:cs="宋体" w:hAnsiTheme="minorHAnsi"/>
          <w:color w:val="000000"/>
          <w:sz w:val="24"/>
          <w:szCs w:val="24"/>
        </w:rPr>
        <w:t>每章的学习资源包括讲课视频</w:t>
      </w:r>
      <w:r>
        <w:rPr>
          <w:rFonts w:hint="eastAsia" w:ascii="宋体" w:eastAsia="宋体" w:cs="宋体" w:hAnsiTheme="minorHAnsi"/>
          <w:color w:val="000000"/>
          <w:sz w:val="24"/>
          <w:szCs w:val="24"/>
          <w:lang w:eastAsia="zh-CN"/>
        </w:rPr>
        <w:t>、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讲课</w:t>
      </w:r>
      <w:r>
        <w:rPr>
          <w:rFonts w:ascii="宋体" w:eastAsia="宋体" w:cs="宋体" w:hAnsiTheme="minorHAnsi"/>
          <w:color w:val="000000"/>
          <w:sz w:val="24"/>
          <w:szCs w:val="24"/>
        </w:rPr>
        <w:t>ppt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和配套资源组成，其中配套资源是对视频内容的补充，包含丰富的知识整合</w:t>
      </w:r>
      <w:r>
        <w:rPr>
          <w:rFonts w:hint="eastAsia" w:ascii="宋体" w:eastAsia="宋体" w:cs="宋体" w:hAnsiTheme="minorHAnsi"/>
          <w:color w:val="000000"/>
          <w:sz w:val="24"/>
          <w:szCs w:val="24"/>
          <w:lang w:eastAsia="zh-CN"/>
        </w:rPr>
        <w:t>、</w:t>
      </w:r>
      <w:r>
        <w:rPr>
          <w:rFonts w:hint="eastAsia" w:ascii="宋体" w:eastAsia="宋体" w:cs="宋体" w:hAnsiTheme="minorHAnsi"/>
          <w:color w:val="000000"/>
          <w:sz w:val="24"/>
          <w:szCs w:val="24"/>
        </w:rPr>
        <w:t>常见问题解答和大量习题精讲，可根据自身学习情况有针对性的择取学习。</w:t>
      </w:r>
    </w:p>
    <w:p>
      <w:pPr>
        <w:pStyle w:val="5"/>
      </w:pPr>
    </w:p>
    <w:p>
      <w:pPr>
        <w:pStyle w:val="5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452C"/>
    <w:rsid w:val="0029792A"/>
    <w:rsid w:val="00323B43"/>
    <w:rsid w:val="003D37D8"/>
    <w:rsid w:val="003E239B"/>
    <w:rsid w:val="00426133"/>
    <w:rsid w:val="004358AB"/>
    <w:rsid w:val="0084793D"/>
    <w:rsid w:val="008B7726"/>
    <w:rsid w:val="00B73302"/>
    <w:rsid w:val="00C81102"/>
    <w:rsid w:val="00D255D3"/>
    <w:rsid w:val="00D31D50"/>
    <w:rsid w:val="00DD6DB6"/>
    <w:rsid w:val="034C06EB"/>
    <w:rsid w:val="0487110B"/>
    <w:rsid w:val="09C9390F"/>
    <w:rsid w:val="0D52116F"/>
    <w:rsid w:val="0D781428"/>
    <w:rsid w:val="104650A4"/>
    <w:rsid w:val="1F016D56"/>
    <w:rsid w:val="2601152F"/>
    <w:rsid w:val="3C15633A"/>
    <w:rsid w:val="3E08123F"/>
    <w:rsid w:val="3FF30DB2"/>
    <w:rsid w:val="41F013ED"/>
    <w:rsid w:val="447201AA"/>
    <w:rsid w:val="5E684F4C"/>
    <w:rsid w:val="5EE95810"/>
    <w:rsid w:val="6E2079A8"/>
    <w:rsid w:val="7A83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424</Words>
  <Characters>2421</Characters>
  <Lines>20</Lines>
  <Paragraphs>5</Paragraphs>
  <TotalTime>38</TotalTime>
  <ScaleCrop>false</ScaleCrop>
  <LinksUpToDate>false</LinksUpToDate>
  <CharactersWithSpaces>2840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丽丽</cp:lastModifiedBy>
  <dcterms:modified xsi:type="dcterms:W3CDTF">2021-10-11T05:06:29Z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74B0724D8BAB4023886DFD45B8120E14</vt:lpwstr>
  </property>
</Properties>
</file>