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eastAsia="宋体" w:cs="宋体"/>
          <w:b/>
          <w:bCs/>
          <w:color w:val="00B0F0"/>
          <w:sz w:val="28"/>
          <w:szCs w:val="28"/>
          <w:highlight w:val="none"/>
          <w:lang w:eastAsia="zh-CN"/>
        </w:rPr>
      </w:pPr>
      <w:r>
        <w:rPr>
          <w:rFonts w:hint="eastAsia" w:cs="宋体"/>
          <w:b/>
          <w:bCs/>
          <w:color w:val="00B0F0"/>
          <w:sz w:val="28"/>
          <w:szCs w:val="28"/>
          <w:highlight w:val="none"/>
          <w:lang w:eastAsia="zh-CN"/>
        </w:rPr>
        <w:t>理论</w:t>
      </w:r>
      <w:r>
        <w:rPr>
          <w:rFonts w:hint="eastAsia" w:ascii="Times New Roman" w:hAnsi="Times New Roman" w:eastAsia="宋体" w:cs="宋体"/>
          <w:b/>
          <w:bCs/>
          <w:color w:val="00B0F0"/>
          <w:sz w:val="28"/>
          <w:szCs w:val="28"/>
          <w:highlight w:val="none"/>
          <w:lang w:eastAsia="zh-CN"/>
        </w:rPr>
        <w:t>课程教学大纲模板</w:t>
      </w:r>
    </w:p>
    <w:p>
      <w:pPr>
        <w:spacing w:line="480" w:lineRule="atLeast"/>
        <w:rPr>
          <w:rFonts w:hint="eastAsia"/>
          <w:b w:val="0"/>
          <w:bCs w:val="0"/>
          <w:color w:val="FF0000"/>
          <w:sz w:val="24"/>
          <w:szCs w:val="30"/>
        </w:rPr>
      </w:pPr>
      <w:r>
        <w:rPr>
          <w:rFonts w:hint="eastAsia"/>
          <w:b w:val="0"/>
          <w:bCs w:val="0"/>
          <w:color w:val="FF0000"/>
          <w:sz w:val="24"/>
          <w:szCs w:val="30"/>
        </w:rPr>
        <w:t>大纲撰写完成后</w:t>
      </w:r>
      <w:r>
        <w:rPr>
          <w:rFonts w:hint="eastAsia"/>
          <w:b w:val="0"/>
          <w:bCs w:val="0"/>
          <w:color w:val="FF0000"/>
          <w:sz w:val="24"/>
          <w:szCs w:val="30"/>
          <w:lang w:eastAsia="zh-CN"/>
        </w:rPr>
        <w:t>请</w:t>
      </w:r>
      <w:r>
        <w:rPr>
          <w:rFonts w:hint="eastAsia"/>
          <w:b w:val="0"/>
          <w:bCs w:val="0"/>
          <w:color w:val="FF0000"/>
          <w:sz w:val="24"/>
          <w:szCs w:val="30"/>
        </w:rPr>
        <w:t>将红色文字说明和蓝色示例文字删除。</w:t>
      </w:r>
    </w:p>
    <w:p>
      <w:pPr>
        <w:keepNext w:val="0"/>
        <w:keepLines w:val="0"/>
        <w:pageBreakBefore w:val="0"/>
        <w:kinsoku/>
        <w:wordWrap/>
        <w:overflowPunct/>
        <w:topLinePunct w:val="0"/>
        <w:autoSpaceDE/>
        <w:autoSpaceDN/>
        <w:bidi w:val="0"/>
        <w:adjustRightInd/>
        <w:snapToGrid/>
        <w:spacing w:line="300" w:lineRule="auto"/>
        <w:jc w:val="both"/>
        <w:textAlignment w:val="auto"/>
        <w:rPr>
          <w:rFonts w:hint="eastAsia"/>
          <w:b/>
          <w:sz w:val="30"/>
          <w:szCs w:val="30"/>
        </w:rPr>
      </w:pPr>
    </w:p>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olor w:val="FF0000"/>
          <w:sz w:val="32"/>
          <w:szCs w:val="32"/>
        </w:rPr>
      </w:pPr>
      <w:r>
        <w:rPr>
          <w:rFonts w:hint="eastAsia" w:ascii="宋体" w:hAnsi="宋体" w:eastAsia="宋体" w:cs="宋体"/>
          <w:b/>
          <w:sz w:val="32"/>
          <w:szCs w:val="32"/>
        </w:rPr>
        <w:t>《*****》</w:t>
      </w:r>
      <w:r>
        <w:rPr>
          <w:rFonts w:hint="eastAsia" w:ascii="Times New Roman" w:hAnsi="Times New Roman" w:eastAsia="宋体"/>
          <w:b/>
          <w:bCs/>
          <w:sz w:val="32"/>
        </w:rPr>
        <w:t>课程教学大纲</w:t>
      </w:r>
      <w:r>
        <w:rPr>
          <w:rFonts w:hint="eastAsia" w:ascii="Times New Roman" w:hAnsi="Times New Roman" w:eastAsia="宋体"/>
          <w:color w:val="FF0000"/>
          <w:sz w:val="32"/>
          <w:szCs w:val="32"/>
        </w:rPr>
        <w:t>（三号宋体，加粗）</w:t>
      </w:r>
    </w:p>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eastAsia="宋体"/>
          <w:color w:val="FF0000"/>
          <w:szCs w:val="21"/>
        </w:rPr>
      </w:pPr>
      <w:r>
        <w:rPr>
          <w:rFonts w:hint="eastAsia" w:ascii="Times New Roman" w:hAnsi="Times New Roman" w:eastAsia="宋体"/>
          <w:b/>
          <w:bCs w:val="0"/>
          <w:color w:val="FF0000"/>
          <w:sz w:val="21"/>
          <w:szCs w:val="21"/>
        </w:rPr>
        <w:t>（一、二···小标题用小四号宋体，加粗</w:t>
      </w:r>
      <w:r>
        <w:rPr>
          <w:rFonts w:hint="eastAsia" w:ascii="Times New Roman" w:hAnsi="Times New Roman" w:eastAsia="宋体"/>
          <w:b/>
          <w:bCs w:val="0"/>
          <w:color w:val="FF0000"/>
          <w:sz w:val="21"/>
          <w:szCs w:val="21"/>
          <w:lang w:eastAsia="zh-CN"/>
        </w:rPr>
        <w:t>，</w:t>
      </w:r>
      <w:r>
        <w:rPr>
          <w:rFonts w:hint="eastAsia" w:ascii="Times New Roman" w:hAnsi="Times New Roman" w:eastAsia="宋体"/>
          <w:b/>
          <w:bCs w:val="0"/>
          <w:color w:val="FF0000"/>
          <w:sz w:val="21"/>
          <w:szCs w:val="21"/>
        </w:rPr>
        <w:t>正文用5号宋体，</w:t>
      </w:r>
      <w:r>
        <w:rPr>
          <w:rFonts w:hint="eastAsia" w:ascii="Times New Roman" w:hAnsi="Times New Roman" w:eastAsia="宋体"/>
          <w:b/>
          <w:bCs w:val="0"/>
          <w:color w:val="FF0000"/>
          <w:sz w:val="21"/>
          <w:szCs w:val="21"/>
          <w:lang w:eastAsia="zh-CN"/>
        </w:rPr>
        <w:t>黑色，</w:t>
      </w:r>
      <w:r>
        <w:rPr>
          <w:rFonts w:hint="eastAsia" w:ascii="Times New Roman" w:hAnsi="Times New Roman" w:eastAsia="宋体"/>
          <w:b/>
          <w:bCs w:val="0"/>
          <w:color w:val="FF0000"/>
          <w:sz w:val="21"/>
          <w:szCs w:val="21"/>
        </w:rPr>
        <w:t>多倍行距1.25）</w:t>
      </w:r>
    </w:p>
    <w:tbl>
      <w:tblPr>
        <w:tblStyle w:val="6"/>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834"/>
        <w:gridCol w:w="834"/>
        <w:gridCol w:w="880"/>
        <w:gridCol w:w="857"/>
        <w:gridCol w:w="425"/>
        <w:gridCol w:w="341"/>
        <w:gridCol w:w="368"/>
        <w:gridCol w:w="466"/>
        <w:gridCol w:w="526"/>
        <w:gridCol w:w="30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r>
              <w:rPr>
                <w:rFonts w:eastAsiaTheme="minorEastAsia"/>
                <w:b w:val="0"/>
                <w:bCs/>
                <w:sz w:val="21"/>
                <w:szCs w:val="21"/>
              </w:rPr>
              <w:t>课程名称</w:t>
            </w:r>
          </w:p>
        </w:tc>
        <w:tc>
          <w:tcPr>
            <w:tcW w:w="667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rPr>
              <w:t>中文名称</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p>
        </w:tc>
        <w:tc>
          <w:tcPr>
            <w:tcW w:w="667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英文名称</w:t>
            </w:r>
            <w:r>
              <w:rPr>
                <w:rFonts w:hint="eastAsia" w:cs="Times New Roman"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r>
              <w:rPr>
                <w:rFonts w:eastAsiaTheme="minorEastAsia"/>
                <w:b w:val="0"/>
                <w:bCs/>
                <w:sz w:val="21"/>
                <w:szCs w:val="21"/>
              </w:rPr>
              <w:t>课程</w:t>
            </w:r>
            <w:r>
              <w:rPr>
                <w:rFonts w:hint="eastAsia"/>
                <w:b w:val="0"/>
                <w:bCs/>
                <w:sz w:val="21"/>
                <w:szCs w:val="21"/>
                <w:lang w:val="en-US" w:eastAsia="zh-CN"/>
              </w:rPr>
              <w:t>编</w:t>
            </w:r>
            <w:r>
              <w:rPr>
                <w:rFonts w:eastAsiaTheme="minorEastAsia"/>
                <w:b w:val="0"/>
                <w:bCs/>
                <w:sz w:val="21"/>
                <w:szCs w:val="21"/>
                <w:lang w:eastAsia="zh-CN"/>
              </w:rPr>
              <w:t>号</w:t>
            </w:r>
          </w:p>
        </w:tc>
        <w:tc>
          <w:tcPr>
            <w:tcW w:w="254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Cs/>
                <w:sz w:val="21"/>
                <w:szCs w:val="21"/>
                <w:lang w:eastAsia="zh-CN"/>
              </w:rPr>
            </w:pPr>
          </w:p>
        </w:tc>
        <w:tc>
          <w:tcPr>
            <w:tcW w:w="12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eastAsiaTheme="minorEastAsia"/>
                <w:b w:val="0"/>
                <w:bCs/>
                <w:sz w:val="21"/>
                <w:szCs w:val="21"/>
                <w:lang w:eastAsia="zh-CN"/>
              </w:rPr>
            </w:pPr>
            <w:r>
              <w:rPr>
                <w:rFonts w:eastAsiaTheme="minorEastAsia"/>
                <w:b w:val="0"/>
                <w:bCs/>
                <w:sz w:val="21"/>
                <w:szCs w:val="21"/>
              </w:rPr>
              <w:t>开课</w:t>
            </w:r>
            <w:r>
              <w:rPr>
                <w:rFonts w:hint="eastAsia" w:eastAsiaTheme="minorEastAsia"/>
                <w:b w:val="0"/>
                <w:bCs/>
                <w:sz w:val="21"/>
                <w:szCs w:val="21"/>
                <w:lang w:eastAsia="zh-CN"/>
              </w:rPr>
              <w:t>单位</w:t>
            </w:r>
          </w:p>
        </w:tc>
        <w:tc>
          <w:tcPr>
            <w:tcW w:w="2844"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b w:val="0"/>
                <w:bCs/>
                <w:sz w:val="21"/>
                <w:szCs w:val="21"/>
                <w:lang w:val="en-US" w:eastAsia="zh-CN"/>
              </w:rPr>
            </w:pPr>
            <w:r>
              <w:rPr>
                <w:rFonts w:hint="eastAsia"/>
                <w:b w:val="0"/>
                <w:bCs/>
                <w:sz w:val="21"/>
                <w:szCs w:val="21"/>
                <w:lang w:val="en-US" w:eastAsia="zh-CN"/>
              </w:rPr>
              <w:t>课程类别</w:t>
            </w:r>
          </w:p>
        </w:tc>
        <w:tc>
          <w:tcPr>
            <w:tcW w:w="2548" w:type="dxa"/>
            <w:gridSpan w:val="3"/>
            <w:shd w:val="clear" w:color="auto" w:fill="auto"/>
            <w:vAlign w:val="center"/>
          </w:tcPr>
          <w:sdt>
            <w:sdtPr>
              <w:rPr>
                <w:rFonts w:hint="default" w:asciiTheme="minorHAnsi" w:hAnsiTheme="minorHAnsi" w:eastAsiaTheme="minorEastAsia" w:cstheme="minorBidi"/>
                <w:kern w:val="2"/>
                <w:sz w:val="21"/>
                <w:szCs w:val="21"/>
                <w:lang w:val="en-US" w:eastAsia="zh-CN" w:bidi="ar-SA"/>
              </w:rPr>
              <w:id w:val="147474468"/>
              <w:placeholder>
                <w:docPart w:val="{4a47fdc5-fdc8-4c0a-8ecd-9c8c12f61b6b}"/>
              </w:placeholder>
              <w:showingPlcHdr/>
              <w:dropDownList>
                <w:listItem w:displayText="请选择" w:value="请选择"/>
                <w:listItem w:displayText="通识必修课程" w:value="通识必修课程"/>
                <w:listItem w:displayText="通识选修课程" w:value="通识选修课程"/>
                <w:listItem w:displayText="公共基础课" w:value="公共基础课"/>
                <w:listItem w:displayText="专业基础课" w:value="专业基础课"/>
                <w:listItem w:displayText="专业核心课" w:value="专业核心课"/>
                <w:listItem w:displayText="专业选修课" w:value="专业选修课"/>
                <w:listItem w:displayText="集中实践课程" w:value="集中实践课程"/>
              </w:dropDownList>
            </w:sdtPr>
            <w:sdtEndPr>
              <w:rPr>
                <w:rFonts w:hint="default" w:asciiTheme="minorHAnsi" w:hAnsiTheme="minorHAnsi" w:eastAsiaTheme="minorEastAsia" w:cstheme="minorBidi"/>
                <w:kern w:val="2"/>
                <w:sz w:val="21"/>
                <w:szCs w:val="21"/>
                <w:lang w:val="en-US" w:eastAsia="zh-CN" w:bidi="ar-SA"/>
              </w:rPr>
            </w:sdtEndPr>
            <w:sdtContent>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Theme="minorHAnsi" w:hAnsiTheme="minorHAnsi" w:eastAsiaTheme="minorEastAsia" w:cstheme="minorBidi"/>
                    <w:kern w:val="2"/>
                    <w:sz w:val="21"/>
                    <w:szCs w:val="21"/>
                    <w:lang w:val="en-US" w:eastAsia="zh-CN" w:bidi="ar-SA"/>
                  </w:rPr>
                </w:pPr>
                <w:r>
                  <w:rPr>
                    <w:color w:val="808080"/>
                    <w:sz w:val="21"/>
                    <w:szCs w:val="21"/>
                  </w:rPr>
                  <w:t>选择一项。</w:t>
                </w:r>
              </w:p>
            </w:sdtContent>
          </w:sdt>
        </w:tc>
        <w:tc>
          <w:tcPr>
            <w:tcW w:w="12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b w:val="0"/>
                <w:bCs/>
                <w:sz w:val="21"/>
                <w:szCs w:val="21"/>
                <w:lang w:val="en-US" w:eastAsia="zh-CN"/>
              </w:rPr>
            </w:pPr>
            <w:r>
              <w:rPr>
                <w:rFonts w:hint="eastAsia"/>
                <w:b w:val="0"/>
                <w:bCs/>
                <w:sz w:val="21"/>
                <w:szCs w:val="21"/>
                <w:lang w:val="en-US" w:eastAsia="zh-CN"/>
              </w:rPr>
              <w:t>课程性质</w:t>
            </w:r>
          </w:p>
        </w:tc>
        <w:sdt>
          <w:sdtPr>
            <w:rPr>
              <w:rFonts w:hint="default" w:asciiTheme="minorHAnsi" w:hAnsiTheme="minorHAnsi" w:eastAsiaTheme="minorEastAsia" w:cstheme="minorBidi"/>
              <w:kern w:val="2"/>
              <w:sz w:val="21"/>
              <w:szCs w:val="21"/>
              <w:lang w:val="en-US" w:eastAsia="zh-CN" w:bidi="ar-SA"/>
            </w:rPr>
            <w:id w:val="147474765"/>
            <w:placeholder>
              <w:docPart w:val="{4d28798d-1c73-4e15-9047-ba6781b8dd66}"/>
            </w:placeholder>
            <w:showingPlcHdr/>
            <w:dropDownList>
              <w:listItem w:displayText="请选择" w:value="请选择"/>
              <w:listItem w:displayText="必修" w:value="必修"/>
              <w:listItem w:displayText="选修" w:value="选修"/>
            </w:dropDownList>
          </w:sdtPr>
          <w:sdtEndPr>
            <w:rPr>
              <w:rFonts w:hint="default" w:asciiTheme="minorHAnsi" w:hAnsiTheme="minorHAnsi" w:eastAsiaTheme="minorEastAsia" w:cstheme="minorBidi"/>
              <w:kern w:val="2"/>
              <w:sz w:val="21"/>
              <w:szCs w:val="21"/>
              <w:lang w:val="en-US" w:eastAsia="zh-CN" w:bidi="ar-SA"/>
            </w:rPr>
          </w:sdtEndPr>
          <w:sdtContent>
            <w:tc>
              <w:tcPr>
                <w:tcW w:w="2844"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sz w:val="21"/>
                    <w:szCs w:val="21"/>
                    <w:lang w:val="en-US" w:eastAsia="zh-CN"/>
                  </w:rPr>
                </w:pPr>
                <w:r>
                  <w:rPr>
                    <w:color w:val="808080"/>
                    <w:sz w:val="21"/>
                    <w:szCs w:val="21"/>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rPr>
            </w:pPr>
            <w:r>
              <w:rPr>
                <w:rFonts w:hint="eastAsia"/>
                <w:b w:val="0"/>
                <w:bCs/>
                <w:sz w:val="21"/>
                <w:szCs w:val="21"/>
                <w:lang w:val="en-US" w:eastAsia="zh-CN"/>
              </w:rPr>
              <w:t>授课语言</w:t>
            </w:r>
          </w:p>
        </w:tc>
        <w:sdt>
          <w:sdtPr>
            <w:rPr>
              <w:rFonts w:asciiTheme="minorHAnsi" w:hAnsiTheme="minorHAnsi" w:eastAsiaTheme="minorEastAsia" w:cstheme="minorBidi"/>
              <w:kern w:val="2"/>
              <w:sz w:val="21"/>
              <w:szCs w:val="21"/>
              <w:lang w:val="en-US" w:eastAsia="zh-CN" w:bidi="ar-SA"/>
            </w:rPr>
            <w:id w:val="147473863"/>
            <w:placeholder>
              <w:docPart w:val="{1054b1a9-c6ff-459f-9aca-fbe764774588}"/>
            </w:placeholder>
            <w:showingPlcHdr/>
            <w:dropDownList>
              <w:listItem w:displayText="请选择" w:value="选择一项。"/>
              <w:listItem w:displayText="中文" w:value="中文"/>
              <w:listItem w:displayText="双语" w:value="双语"/>
              <w:listItem w:displayText="全英文" w:value="全英文"/>
            </w:dropDownList>
          </w:sdtPr>
          <w:sdtEndPr>
            <w:rPr>
              <w:rFonts w:asciiTheme="minorHAnsi" w:hAnsiTheme="minorHAnsi" w:eastAsiaTheme="minorEastAsia" w:cstheme="minorBidi"/>
              <w:kern w:val="2"/>
              <w:sz w:val="21"/>
              <w:szCs w:val="21"/>
              <w:lang w:val="en-US" w:eastAsia="zh-CN" w:bidi="ar-SA"/>
            </w:rPr>
          </w:sdtEndPr>
          <w:sdtContent>
            <w:tc>
              <w:tcPr>
                <w:tcW w:w="254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sz w:val="21"/>
                    <w:szCs w:val="21"/>
                    <w:lang w:eastAsia="zh-CN"/>
                  </w:rPr>
                </w:pPr>
                <w:r>
                  <w:rPr>
                    <w:color w:val="808080"/>
                    <w:sz w:val="21"/>
                    <w:szCs w:val="21"/>
                  </w:rPr>
                  <w:t>选择一项。</w:t>
                </w:r>
              </w:p>
            </w:tc>
          </w:sdtContent>
        </w:sdt>
        <w:tc>
          <w:tcPr>
            <w:tcW w:w="8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rPr>
            </w:pPr>
            <w:r>
              <w:rPr>
                <w:rFonts w:eastAsiaTheme="minorEastAsia"/>
                <w:b w:val="0"/>
                <w:bCs/>
                <w:sz w:val="21"/>
                <w:szCs w:val="21"/>
              </w:rPr>
              <w:t>学分</w:t>
            </w:r>
          </w:p>
        </w:tc>
        <w:tc>
          <w:tcPr>
            <w:tcW w:w="1134"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p>
        </w:tc>
        <w:tc>
          <w:tcPr>
            <w:tcW w:w="99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r>
              <w:rPr>
                <w:rFonts w:hint="eastAsia"/>
                <w:b w:val="0"/>
                <w:bCs/>
                <w:sz w:val="21"/>
                <w:szCs w:val="21"/>
                <w:lang w:val="en-US" w:eastAsia="zh-CN"/>
              </w:rPr>
              <w:t>总</w:t>
            </w:r>
            <w:r>
              <w:rPr>
                <w:rFonts w:eastAsiaTheme="minorEastAsia"/>
                <w:b w:val="0"/>
                <w:bCs/>
                <w:sz w:val="21"/>
                <w:szCs w:val="21"/>
              </w:rPr>
              <w:t>学时</w:t>
            </w:r>
          </w:p>
        </w:tc>
        <w:tc>
          <w:tcPr>
            <w:tcW w:w="114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r>
              <w:rPr>
                <w:rFonts w:eastAsiaTheme="minorEastAsia"/>
                <w:b w:val="0"/>
                <w:bCs/>
                <w:sz w:val="21"/>
                <w:szCs w:val="21"/>
                <w:lang w:eastAsia="zh-CN"/>
              </w:rPr>
              <w:t>学时分配</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r>
              <w:rPr>
                <w:rFonts w:eastAsiaTheme="minorEastAsia"/>
                <w:b w:val="0"/>
                <w:bCs/>
                <w:sz w:val="21"/>
                <w:szCs w:val="21"/>
                <w:lang w:eastAsia="zh-CN"/>
              </w:rPr>
              <w:t>理论</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p>
        </w:tc>
        <w:tc>
          <w:tcPr>
            <w:tcW w:w="8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b w:val="0"/>
                <w:bCs/>
                <w:sz w:val="21"/>
                <w:szCs w:val="21"/>
                <w:lang w:val="en-US" w:eastAsia="zh-CN"/>
              </w:rPr>
            </w:pPr>
            <w:r>
              <w:rPr>
                <w:rFonts w:hint="eastAsia"/>
                <w:b w:val="0"/>
                <w:bCs/>
                <w:sz w:val="21"/>
                <w:szCs w:val="21"/>
                <w:lang w:val="en-US" w:eastAsia="zh-CN"/>
              </w:rPr>
              <w:t>实验</w:t>
            </w:r>
          </w:p>
        </w:tc>
        <w:tc>
          <w:tcPr>
            <w:tcW w:w="8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p>
        </w:tc>
        <w:tc>
          <w:tcPr>
            <w:tcW w:w="7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b w:val="0"/>
                <w:bCs/>
                <w:sz w:val="21"/>
                <w:szCs w:val="21"/>
                <w:lang w:val="en-US" w:eastAsia="zh-CN"/>
              </w:rPr>
            </w:pPr>
            <w:r>
              <w:rPr>
                <w:rFonts w:hint="eastAsia"/>
                <w:b w:val="0"/>
                <w:bCs/>
                <w:sz w:val="21"/>
                <w:szCs w:val="21"/>
                <w:lang w:val="en-US" w:eastAsia="zh-CN"/>
              </w:rPr>
              <w:t>上机</w:t>
            </w:r>
          </w:p>
        </w:tc>
        <w:tc>
          <w:tcPr>
            <w:tcW w:w="83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p>
        </w:tc>
        <w:tc>
          <w:tcPr>
            <w:tcW w:w="83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b w:val="0"/>
                <w:bCs/>
                <w:sz w:val="21"/>
                <w:szCs w:val="21"/>
                <w:lang w:val="en-US" w:eastAsia="zh-CN"/>
              </w:rPr>
            </w:pPr>
            <w:r>
              <w:rPr>
                <w:rFonts w:hint="eastAsia"/>
                <w:b w:val="0"/>
                <w:bCs/>
                <w:sz w:val="21"/>
                <w:szCs w:val="21"/>
                <w:lang w:val="en-US" w:eastAsia="zh-CN"/>
              </w:rPr>
              <w:t>线上</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Theme="minorEastAsia"/>
                <w:b w:val="0"/>
                <w:bCs/>
                <w:sz w:val="21"/>
                <w:szCs w:val="21"/>
                <w:lang w:eastAsia="zh-CN"/>
              </w:rPr>
            </w:pPr>
            <w:r>
              <w:rPr>
                <w:rFonts w:eastAsiaTheme="minorEastAsia"/>
                <w:b w:val="0"/>
                <w:bCs/>
                <w:sz w:val="21"/>
                <w:szCs w:val="21"/>
                <w:lang w:eastAsia="zh-CN"/>
              </w:rPr>
              <w:t>先修课程</w:t>
            </w:r>
          </w:p>
        </w:tc>
        <w:tc>
          <w:tcPr>
            <w:tcW w:w="667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b w:val="0"/>
                <w:bCs/>
                <w:sz w:val="21"/>
                <w:szCs w:val="21"/>
                <w:lang w:val="en-US" w:eastAsia="zh-CN"/>
              </w:rPr>
            </w:pPr>
            <w:r>
              <w:rPr>
                <w:rFonts w:hint="eastAsia"/>
                <w:b w:val="0"/>
                <w:bCs/>
                <w:sz w:val="21"/>
                <w:szCs w:val="21"/>
                <w:lang w:val="en-US" w:eastAsia="zh-CN"/>
              </w:rPr>
              <w:t>后续课程</w:t>
            </w:r>
          </w:p>
        </w:tc>
        <w:tc>
          <w:tcPr>
            <w:tcW w:w="667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b w:val="0"/>
                <w:bCs/>
                <w:sz w:val="21"/>
                <w:szCs w:val="21"/>
                <w:lang w:val="en-US" w:eastAsia="zh-CN"/>
              </w:rPr>
            </w:pPr>
            <w:r>
              <w:rPr>
                <w:rFonts w:hint="eastAsia"/>
                <w:b w:val="0"/>
                <w:bCs/>
                <w:sz w:val="21"/>
                <w:szCs w:val="21"/>
                <w:lang w:val="en-US" w:eastAsia="zh-CN"/>
              </w:rPr>
              <w:t>适用专业</w:t>
            </w:r>
          </w:p>
        </w:tc>
        <w:tc>
          <w:tcPr>
            <w:tcW w:w="667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b w:val="0"/>
                <w:bCs/>
                <w:sz w:val="21"/>
                <w:szCs w:val="21"/>
                <w:lang w:val="en-US" w:eastAsia="zh-CN"/>
              </w:rPr>
            </w:pPr>
            <w:r>
              <w:rPr>
                <w:rFonts w:hint="eastAsia"/>
                <w:b w:val="0"/>
                <w:bCs/>
                <w:sz w:val="21"/>
                <w:szCs w:val="21"/>
                <w:lang w:val="en-US" w:eastAsia="zh-CN"/>
              </w:rPr>
              <w:t>课程负责人</w:t>
            </w:r>
          </w:p>
        </w:tc>
        <w:tc>
          <w:tcPr>
            <w:tcW w:w="254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eastAsiaTheme="minorEastAsia"/>
                <w:sz w:val="21"/>
                <w:szCs w:val="21"/>
                <w:lang w:val="en-US" w:eastAsia="zh-CN"/>
              </w:rPr>
            </w:pPr>
          </w:p>
        </w:tc>
        <w:tc>
          <w:tcPr>
            <w:tcW w:w="199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default" w:eastAsiaTheme="minorEastAsia"/>
                <w:b w:val="0"/>
                <w:bCs w:val="0"/>
                <w:sz w:val="21"/>
                <w:szCs w:val="21"/>
                <w:lang w:val="en-US" w:eastAsia="zh-CN"/>
              </w:rPr>
            </w:pPr>
            <w:r>
              <w:rPr>
                <w:rFonts w:hint="eastAsia"/>
                <w:b w:val="0"/>
                <w:bCs w:val="0"/>
                <w:sz w:val="21"/>
                <w:szCs w:val="21"/>
                <w:lang w:val="en-US" w:eastAsia="zh-CN"/>
              </w:rPr>
              <w:t>劳动教育依托课程</w:t>
            </w:r>
          </w:p>
        </w:tc>
        <w:sdt>
          <w:sdtPr>
            <w:rPr>
              <w:rFonts w:hint="default" w:asciiTheme="minorHAnsi" w:hAnsiTheme="minorHAnsi" w:eastAsiaTheme="minorEastAsia" w:cstheme="minorBidi"/>
              <w:kern w:val="2"/>
              <w:sz w:val="21"/>
              <w:szCs w:val="21"/>
              <w:lang w:val="en-US" w:eastAsia="zh-CN" w:bidi="ar-SA"/>
            </w:rPr>
            <w:id w:val="147473416"/>
            <w:placeholder>
              <w:docPart w:val="{93de330e-0db6-4c21-be2a-ef49449fc424}"/>
            </w:placeholder>
            <w:showingPlcHdr/>
            <w:dropDownList>
              <w:listItem w:displayText="请选择" w:value="请选择"/>
              <w:listItem w:displayText="是" w:value="是"/>
              <w:listItem w:displayText="否" w:value="否"/>
            </w:dropDownList>
          </w:sdtPr>
          <w:sdtEndPr>
            <w:rPr>
              <w:rFonts w:hint="default" w:asciiTheme="minorHAnsi" w:hAnsiTheme="minorHAnsi" w:eastAsiaTheme="minorEastAsia" w:cstheme="minorBidi"/>
              <w:kern w:val="2"/>
              <w:sz w:val="21"/>
              <w:szCs w:val="21"/>
              <w:lang w:val="en-US" w:eastAsia="zh-CN" w:bidi="ar-SA"/>
            </w:rPr>
          </w:sdtEndPr>
          <w:sdtContent>
            <w:tc>
              <w:tcPr>
                <w:tcW w:w="213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eastAsiaTheme="minorEastAsia"/>
                    <w:sz w:val="21"/>
                    <w:szCs w:val="21"/>
                    <w:lang w:val="en-US" w:eastAsia="zh-CN"/>
                  </w:rPr>
                </w:pPr>
                <w:r>
                  <w:rPr>
                    <w:color w:val="808080"/>
                    <w:sz w:val="21"/>
                    <w:szCs w:val="21"/>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jc w:val="center"/>
              <w:rPr>
                <w:rFonts w:hint="default"/>
                <w:b w:val="0"/>
                <w:bCs/>
                <w:sz w:val="21"/>
                <w:szCs w:val="21"/>
                <w:lang w:val="en-US" w:eastAsia="zh-CN"/>
              </w:rPr>
            </w:pPr>
            <w:r>
              <w:rPr>
                <w:rFonts w:hint="eastAsia"/>
                <w:b w:val="0"/>
                <w:bCs/>
                <w:sz w:val="21"/>
                <w:szCs w:val="21"/>
                <w:lang w:val="en-US" w:eastAsia="zh-CN"/>
              </w:rPr>
              <w:t>主教材</w:t>
            </w:r>
          </w:p>
        </w:tc>
        <w:tc>
          <w:tcPr>
            <w:tcW w:w="6674" w:type="dxa"/>
            <w:gridSpan w:val="11"/>
            <w:shd w:val="clear" w:color="auto" w:fill="auto"/>
            <w:vAlign w:val="center"/>
          </w:tcPr>
          <w:p>
            <w:pPr>
              <w:keepNext w:val="0"/>
              <w:keepLines w:val="0"/>
              <w:pageBreakBefore w:val="0"/>
              <w:widowControl w:val="0"/>
              <w:kinsoku/>
              <w:wordWrap/>
              <w:overflowPunct/>
              <w:topLinePunct w:val="0"/>
              <w:bidi w:val="0"/>
              <w:adjustRightInd w:val="0"/>
              <w:snapToGrid/>
              <w:spacing w:line="300" w:lineRule="auto"/>
              <w:jc w:val="both"/>
              <w:textAlignment w:val="auto"/>
              <w:rPr>
                <w:rFonts w:hint="eastAsia" w:ascii="Times New Roman" w:hAnsi="Times New Roman" w:eastAsia="宋体" w:cs="宋体"/>
                <w:i w:val="0"/>
                <w:iCs w:val="0"/>
                <w:color w:val="FF0000"/>
                <w:sz w:val="21"/>
                <w:szCs w:val="21"/>
                <w:lang w:val="en-US" w:eastAsia="zh-CN"/>
              </w:rPr>
            </w:pPr>
            <w:r>
              <w:rPr>
                <w:rFonts w:hint="eastAsia" w:cs="宋体"/>
                <w:b/>
                <w:bCs/>
                <w:i w:val="0"/>
                <w:iCs w:val="0"/>
                <w:color w:val="FF0000"/>
                <w:sz w:val="21"/>
                <w:szCs w:val="21"/>
                <w:lang w:val="en-US" w:eastAsia="zh-CN"/>
              </w:rPr>
              <w:t>说明：</w:t>
            </w:r>
            <w:r>
              <w:rPr>
                <w:rFonts w:hint="eastAsia" w:ascii="Times New Roman" w:hAnsi="Times New Roman" w:eastAsia="宋体" w:cs="宋体"/>
                <w:i w:val="0"/>
                <w:iCs w:val="0"/>
                <w:color w:val="FF0000"/>
                <w:sz w:val="21"/>
                <w:szCs w:val="21"/>
                <w:lang w:val="en-US" w:eastAsia="zh-CN"/>
              </w:rPr>
              <w:t>教材选用坚持选优、选新原则，优</w:t>
            </w:r>
            <w:r>
              <w:rPr>
                <w:rFonts w:hint="eastAsia" w:cs="宋体"/>
                <w:i w:val="0"/>
                <w:iCs w:val="0"/>
                <w:color w:val="FF0000"/>
                <w:sz w:val="21"/>
                <w:szCs w:val="21"/>
                <w:lang w:val="en-US" w:eastAsia="zh-CN"/>
              </w:rPr>
              <w:t>先</w:t>
            </w:r>
            <w:bookmarkStart w:id="0" w:name="_GoBack"/>
            <w:bookmarkEnd w:id="0"/>
            <w:r>
              <w:rPr>
                <w:rFonts w:hint="eastAsia" w:ascii="Times New Roman" w:hAnsi="Times New Roman" w:eastAsia="宋体" w:cs="宋体"/>
                <w:i w:val="0"/>
                <w:iCs w:val="0"/>
                <w:color w:val="FF0000"/>
                <w:sz w:val="21"/>
                <w:szCs w:val="21"/>
                <w:lang w:val="en-US" w:eastAsia="zh-CN"/>
              </w:rPr>
              <w:t>选国家及省部级规划教材、优秀教材，以及近三年出版的新教材。教材选用须经学院相关程序审核、备案。</w:t>
            </w:r>
          </w:p>
          <w:p>
            <w:pPr>
              <w:keepNext w:val="0"/>
              <w:keepLines w:val="0"/>
              <w:pageBreakBefore w:val="0"/>
              <w:widowControl w:val="0"/>
              <w:kinsoku/>
              <w:wordWrap/>
              <w:overflowPunct/>
              <w:topLinePunct w:val="0"/>
              <w:bidi w:val="0"/>
              <w:adjustRightInd w:val="0"/>
              <w:snapToGrid/>
              <w:spacing w:line="300" w:lineRule="auto"/>
              <w:jc w:val="both"/>
              <w:textAlignment w:val="auto"/>
              <w:rPr>
                <w:rFonts w:hint="default" w:hAnsi="宋体"/>
                <w:lang w:val="en-US" w:eastAsia="zh-CN"/>
              </w:rPr>
            </w:pPr>
            <w:r>
              <w:rPr>
                <w:rFonts w:hint="eastAsia" w:cs="宋体"/>
                <w:b/>
                <w:bCs/>
                <w:color w:val="00B0F0"/>
                <w:kern w:val="2"/>
                <w:sz w:val="21"/>
                <w:szCs w:val="21"/>
                <w:highlight w:val="none"/>
                <w:lang w:eastAsia="zh-CN" w:bidi="ar-SA"/>
              </w:rPr>
              <w:t>示例：</w:t>
            </w:r>
            <w:r>
              <w:rPr>
                <w:rFonts w:hint="eastAsia" w:ascii="Times New Roman" w:hAnsi="Times New Roman" w:eastAsia="宋体" w:cs="宋体"/>
                <w:color w:val="00B0F0"/>
                <w:kern w:val="2"/>
                <w:sz w:val="21"/>
                <w:szCs w:val="21"/>
                <w:highlight w:val="none"/>
                <w:lang w:bidi="ar-SA"/>
              </w:rPr>
              <w:t>[1] 杨平、翁思义等编．自动控制原理-理论篇(第3版)[M]．北京：中国电力出版社，</w:t>
            </w:r>
            <w:r>
              <w:rPr>
                <w:rFonts w:hint="eastAsia" w:ascii="Times New Roman" w:hAnsi="Times New Roman" w:eastAsia="宋体" w:cs="宋体"/>
                <w:color w:val="00B0F0"/>
                <w:kern w:val="2"/>
                <w:sz w:val="21"/>
                <w:szCs w:val="21"/>
                <w:highlight w:val="none"/>
                <w:lang w:val="en-US" w:eastAsia="zh-CN" w:bidi="ar-SA"/>
              </w:rPr>
              <w:t>2016</w:t>
            </w:r>
            <w:r>
              <w:rPr>
                <w:rFonts w:hint="eastAsia" w:cs="宋体"/>
                <w:color w:val="00B0F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jc w:val="center"/>
              <w:rPr>
                <w:rFonts w:hint="eastAsia"/>
                <w:b w:val="0"/>
                <w:bCs/>
                <w:sz w:val="21"/>
                <w:szCs w:val="21"/>
                <w:lang w:val="en-US" w:eastAsia="zh-CN"/>
              </w:rPr>
            </w:pPr>
            <w:r>
              <w:rPr>
                <w:rFonts w:hint="eastAsia"/>
                <w:b w:val="0"/>
                <w:bCs/>
                <w:sz w:val="21"/>
                <w:szCs w:val="21"/>
                <w:lang w:val="en-US" w:eastAsia="zh-CN"/>
              </w:rPr>
              <w:t>教学参考书</w:t>
            </w:r>
          </w:p>
        </w:tc>
        <w:tc>
          <w:tcPr>
            <w:tcW w:w="6674" w:type="dxa"/>
            <w:gridSpan w:val="11"/>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jc w:val="both"/>
              <w:textAlignment w:val="auto"/>
              <w:rPr>
                <w:rFonts w:hint="eastAsia" w:ascii="Times New Roman" w:hAnsi="Times New Roman" w:eastAsia="宋体" w:cs="宋体"/>
                <w:color w:val="00B0F0"/>
                <w:kern w:val="2"/>
                <w:sz w:val="21"/>
                <w:szCs w:val="21"/>
                <w:highlight w:val="none"/>
                <w:lang w:bidi="ar-SA"/>
              </w:rPr>
            </w:pPr>
            <w:r>
              <w:rPr>
                <w:rFonts w:hint="eastAsia" w:cs="宋体"/>
                <w:b/>
                <w:bCs/>
                <w:color w:val="00B0F0"/>
                <w:kern w:val="2"/>
                <w:sz w:val="21"/>
                <w:szCs w:val="21"/>
                <w:highlight w:val="none"/>
                <w:lang w:eastAsia="zh-CN" w:bidi="ar-SA"/>
              </w:rPr>
              <w:t>示例：</w:t>
            </w:r>
            <w:r>
              <w:rPr>
                <w:rFonts w:hint="eastAsia" w:ascii="Times New Roman" w:hAnsi="Times New Roman" w:eastAsia="宋体" w:cs="宋体"/>
                <w:color w:val="00B0F0"/>
                <w:kern w:val="2"/>
                <w:sz w:val="21"/>
                <w:szCs w:val="21"/>
                <w:highlight w:val="none"/>
                <w:lang w:bidi="ar-SA"/>
              </w:rPr>
              <w:t>[1] C. H. Phillips, J. M. Parr. Feedback Control Systems(Twelfth)[M]. 北京:电子工业出版社，2012.</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jc w:val="both"/>
              <w:textAlignment w:val="auto"/>
              <w:rPr>
                <w:rFonts w:hint="eastAsia"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00B0F0"/>
                <w:kern w:val="2"/>
                <w:sz w:val="21"/>
                <w:szCs w:val="21"/>
                <w:highlight w:val="none"/>
                <w:lang w:bidi="ar-SA"/>
              </w:rPr>
              <w:t>[2]胡寿松主编.自动控制原理（第五版）[M].北京：科学出版社，2007.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4" w:type="dxa"/>
            <w:shd w:val="clear" w:color="auto" w:fill="auto"/>
            <w:vAlign w:val="center"/>
          </w:tcPr>
          <w:p>
            <w:pPr>
              <w:jc w:val="center"/>
              <w:rPr>
                <w:rFonts w:hint="eastAsia" w:ascii="Times New Roman" w:hAnsi="Times New Roman" w:eastAsia="宋体" w:cs="Times New Roman"/>
                <w:b w:val="0"/>
                <w:bCs/>
                <w:kern w:val="0"/>
                <w:sz w:val="21"/>
                <w:szCs w:val="21"/>
                <w:lang w:val="en-US" w:eastAsia="zh-CN" w:bidi="he-IL"/>
              </w:rPr>
            </w:pPr>
            <w:r>
              <w:rPr>
                <w:rFonts w:hint="eastAsia"/>
                <w:b w:val="0"/>
                <w:bCs/>
                <w:sz w:val="21"/>
                <w:szCs w:val="21"/>
                <w:lang w:val="en-US" w:eastAsia="zh-CN"/>
              </w:rPr>
              <w:t>课程网站</w:t>
            </w:r>
          </w:p>
        </w:tc>
        <w:tc>
          <w:tcPr>
            <w:tcW w:w="6674" w:type="dxa"/>
            <w:gridSpan w:val="11"/>
            <w:shd w:val="clear" w:color="auto" w:fill="auto"/>
            <w:vAlign w:val="center"/>
          </w:tcPr>
          <w:p>
            <w:pPr>
              <w:keepNext w:val="0"/>
              <w:keepLines w:val="0"/>
              <w:pageBreakBefore w:val="0"/>
              <w:widowControl w:val="0"/>
              <w:kinsoku/>
              <w:wordWrap/>
              <w:overflowPunct/>
              <w:topLinePunct w:val="0"/>
              <w:bidi w:val="0"/>
              <w:adjustRightInd w:val="0"/>
              <w:snapToGrid/>
              <w:spacing w:line="300" w:lineRule="auto"/>
              <w:jc w:val="both"/>
              <w:textAlignment w:val="auto"/>
              <w:rPr>
                <w:rFonts w:hint="eastAsia" w:cs="宋体"/>
                <w:color w:val="00B0F0"/>
                <w:kern w:val="2"/>
                <w:sz w:val="21"/>
                <w:szCs w:val="21"/>
                <w:lang w:bidi="ar-SA"/>
              </w:rPr>
            </w:pPr>
            <w:r>
              <w:rPr>
                <w:rFonts w:hint="eastAsia" w:cs="宋体"/>
                <w:b/>
                <w:bCs/>
                <w:color w:val="FF0000"/>
                <w:sz w:val="21"/>
                <w:szCs w:val="21"/>
                <w:lang w:eastAsia="zh-CN"/>
              </w:rPr>
              <w:t>说明：</w:t>
            </w:r>
            <w:r>
              <w:rPr>
                <w:rFonts w:hint="eastAsia" w:cs="宋体"/>
                <w:color w:val="FF0000"/>
                <w:sz w:val="21"/>
                <w:szCs w:val="21"/>
                <w:lang w:eastAsia="zh-CN"/>
              </w:rPr>
              <w:t>本项内容</w:t>
            </w:r>
            <w:r>
              <w:rPr>
                <w:rFonts w:hint="eastAsia" w:cs="宋体"/>
                <w:color w:val="FF0000"/>
                <w:sz w:val="21"/>
                <w:szCs w:val="21"/>
              </w:rPr>
              <w:t>选填</w:t>
            </w:r>
            <w:r>
              <w:rPr>
                <w:rFonts w:hint="eastAsia" w:cs="宋体"/>
                <w:color w:val="FF0000"/>
                <w:sz w:val="21"/>
                <w:szCs w:val="21"/>
                <w:lang w:eastAsia="zh-CN"/>
              </w:rPr>
              <w:t>。</w:t>
            </w:r>
            <w:r>
              <w:rPr>
                <w:rFonts w:hint="eastAsia" w:cs="宋体"/>
                <w:color w:val="FF0000"/>
                <w:sz w:val="21"/>
                <w:szCs w:val="21"/>
              </w:rPr>
              <w:t>课程资源平台及网址链接。</w:t>
            </w:r>
          </w:p>
          <w:p>
            <w:pPr>
              <w:keepNext w:val="0"/>
              <w:keepLines w:val="0"/>
              <w:pageBreakBefore w:val="0"/>
              <w:widowControl w:val="0"/>
              <w:kinsoku/>
              <w:wordWrap/>
              <w:overflowPunct/>
              <w:topLinePunct w:val="0"/>
              <w:bidi w:val="0"/>
              <w:adjustRightInd w:val="0"/>
              <w:snapToGrid/>
              <w:spacing w:line="300" w:lineRule="auto"/>
              <w:jc w:val="left"/>
              <w:textAlignment w:val="auto"/>
              <w:rPr>
                <w:rFonts w:hint="eastAsia" w:ascii="Times New Roman" w:hAnsi="Times New Roman" w:cs="Times New Roman" w:eastAsiaTheme="minorEastAsia"/>
                <w:kern w:val="0"/>
                <w:sz w:val="21"/>
                <w:szCs w:val="21"/>
                <w:lang w:val="en-US" w:eastAsia="zh-CN" w:bidi="he-IL"/>
              </w:rPr>
            </w:pPr>
            <w:r>
              <w:rPr>
                <w:rFonts w:hint="eastAsia" w:cs="宋体"/>
                <w:b/>
                <w:bCs/>
                <w:color w:val="00B0F0"/>
                <w:kern w:val="2"/>
                <w:sz w:val="21"/>
                <w:szCs w:val="21"/>
                <w:lang w:eastAsia="zh-CN" w:bidi="ar-SA"/>
              </w:rPr>
              <w:t>示例：</w:t>
            </w:r>
            <w:r>
              <w:rPr>
                <w:rFonts w:hint="eastAsia" w:cs="宋体"/>
                <w:color w:val="00B0F0"/>
                <w:kern w:val="2"/>
                <w:sz w:val="21"/>
                <w:szCs w:val="21"/>
                <w:lang w:bidi="ar-SA"/>
              </w:rPr>
              <w:t>[1] 本课程已在“</w:t>
            </w:r>
            <w:r>
              <w:rPr>
                <w:rFonts w:hint="eastAsia" w:cs="宋体"/>
                <w:color w:val="00B0F0"/>
                <w:kern w:val="2"/>
                <w:sz w:val="21"/>
                <w:szCs w:val="21"/>
                <w:lang w:eastAsia="zh-CN" w:bidi="ar-SA"/>
              </w:rPr>
              <w:t>智慧树</w:t>
            </w:r>
            <w:r>
              <w:rPr>
                <w:rFonts w:hint="eastAsia" w:cs="宋体"/>
                <w:color w:val="00B0F0"/>
                <w:kern w:val="2"/>
                <w:sz w:val="21"/>
                <w:szCs w:val="21"/>
                <w:lang w:bidi="ar-SA"/>
              </w:rPr>
              <w:t>”平台建设，网址为：https://hikeweb.zhihuishu.com/hikeTch/meetClassList/10063992?VNK=1e15e44b）</w:t>
            </w:r>
          </w:p>
        </w:tc>
      </w:tr>
    </w:tbl>
    <w:p>
      <w:pPr>
        <w:keepNext w:val="0"/>
        <w:keepLines w:val="0"/>
        <w:pageBreakBefore w:val="0"/>
        <w:widowControl/>
        <w:kinsoku/>
        <w:wordWrap/>
        <w:overflowPunct/>
        <w:topLinePunct w:val="0"/>
        <w:autoSpaceDE/>
        <w:autoSpaceDN/>
        <w:bidi w:val="0"/>
        <w:adjustRightInd/>
        <w:snapToGrid/>
        <w:spacing w:line="300" w:lineRule="auto"/>
        <w:ind w:firstLine="424" w:firstLineChars="202"/>
        <w:jc w:val="left"/>
        <w:textAlignment w:val="auto"/>
        <w:rPr>
          <w:rFonts w:hint="default" w:cs="宋体"/>
          <w:color w:val="00B0F0"/>
          <w:sz w:val="21"/>
          <w:szCs w:val="21"/>
          <w:highlight w:val="none"/>
          <w:lang w:val="en-US" w:eastAsia="zh-CN"/>
        </w:rPr>
      </w:pPr>
    </w:p>
    <w:p>
      <w:pPr>
        <w:spacing w:line="300" w:lineRule="auto"/>
        <w:ind w:firstLine="420"/>
        <w:rPr>
          <w:rFonts w:hint="eastAsia" w:ascii="宋体" w:hAnsi="宋体"/>
          <w:b/>
          <w:bCs/>
          <w:sz w:val="21"/>
          <w:szCs w:val="21"/>
        </w:rPr>
      </w:pP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62" w:beforeLines="20" w:after="62" w:afterLines="20" w:line="300"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课程简介</w:t>
      </w:r>
    </w:p>
    <w:p>
      <w:pPr>
        <w:keepNext w:val="0"/>
        <w:keepLines w:val="0"/>
        <w:pageBreakBefore w:val="0"/>
        <w:kinsoku/>
        <w:wordWrap/>
        <w:overflowPunct/>
        <w:topLinePunct w:val="0"/>
        <w:bidi w:val="0"/>
        <w:snapToGrid/>
        <w:spacing w:line="300" w:lineRule="auto"/>
        <w:ind w:firstLine="420"/>
        <w:rPr>
          <w:rFonts w:hint="eastAsia"/>
          <w:b w:val="0"/>
          <w:bCs w:val="0"/>
          <w:color w:val="FF0000"/>
          <w:sz w:val="21"/>
          <w:szCs w:val="16"/>
        </w:rPr>
      </w:pPr>
      <w:r>
        <w:rPr>
          <w:rFonts w:hint="eastAsia"/>
          <w:b/>
          <w:bCs/>
          <w:color w:val="FF0000"/>
          <w:sz w:val="21"/>
          <w:szCs w:val="16"/>
        </w:rPr>
        <w:t>说明</w:t>
      </w:r>
      <w:r>
        <w:rPr>
          <w:rFonts w:hint="eastAsia"/>
          <w:b/>
          <w:bCs/>
          <w:color w:val="FF0000"/>
          <w:sz w:val="21"/>
          <w:szCs w:val="16"/>
          <w:lang w:val="en-US" w:eastAsia="zh-CN"/>
        </w:rPr>
        <w:t>:</w:t>
      </w:r>
      <w:r>
        <w:rPr>
          <w:rFonts w:hint="default" w:ascii="Times New Roman" w:hAnsi="Times New Roman" w:cs="Times New Roman"/>
          <w:b w:val="0"/>
          <w:bCs w:val="0"/>
          <w:color w:val="FF0000"/>
          <w:sz w:val="21"/>
          <w:szCs w:val="16"/>
        </w:rPr>
        <w:t>（1）</w:t>
      </w:r>
      <w:r>
        <w:rPr>
          <w:rFonts w:hint="eastAsia" w:cs="Times New Roman"/>
          <w:b w:val="0"/>
          <w:bCs w:val="0"/>
          <w:color w:val="FF0000"/>
          <w:sz w:val="21"/>
          <w:szCs w:val="16"/>
          <w:lang w:eastAsia="zh-CN"/>
        </w:rPr>
        <w:t>课程简介是</w:t>
      </w:r>
      <w:r>
        <w:rPr>
          <w:rFonts w:hint="eastAsia"/>
          <w:b w:val="0"/>
          <w:bCs w:val="0"/>
          <w:color w:val="FF0000"/>
          <w:sz w:val="21"/>
          <w:szCs w:val="16"/>
        </w:rPr>
        <w:t>综合性概述，200-300字</w:t>
      </w:r>
      <w:r>
        <w:rPr>
          <w:rFonts w:hint="eastAsia"/>
          <w:b w:val="0"/>
          <w:bCs w:val="0"/>
          <w:color w:val="FF0000"/>
          <w:sz w:val="21"/>
          <w:szCs w:val="16"/>
          <w:lang w:val="en-US" w:eastAsia="zh-CN"/>
        </w:rPr>
        <w:t>,</w:t>
      </w:r>
      <w:r>
        <w:rPr>
          <w:rFonts w:hint="eastAsia"/>
          <w:b w:val="0"/>
          <w:bCs w:val="0"/>
          <w:color w:val="FF0000"/>
          <w:sz w:val="21"/>
          <w:szCs w:val="16"/>
        </w:rPr>
        <w:t>课程简介中</w:t>
      </w:r>
      <w:r>
        <w:rPr>
          <w:rFonts w:hint="eastAsia"/>
          <w:b w:val="0"/>
          <w:bCs w:val="0"/>
          <w:color w:val="FF0000"/>
          <w:sz w:val="21"/>
          <w:szCs w:val="16"/>
          <w:lang w:eastAsia="zh-CN"/>
        </w:rPr>
        <w:t>需要</w:t>
      </w:r>
      <w:r>
        <w:rPr>
          <w:rFonts w:hint="eastAsia"/>
          <w:b/>
          <w:bCs/>
          <w:color w:val="FF0000"/>
          <w:sz w:val="21"/>
          <w:szCs w:val="16"/>
          <w:lang w:eastAsia="zh-CN"/>
        </w:rPr>
        <w:t>简要</w:t>
      </w:r>
      <w:r>
        <w:rPr>
          <w:rFonts w:hint="eastAsia"/>
          <w:b/>
          <w:bCs/>
          <w:color w:val="FF0000"/>
          <w:sz w:val="21"/>
          <w:szCs w:val="16"/>
        </w:rPr>
        <w:t>体现</w:t>
      </w:r>
      <w:r>
        <w:rPr>
          <w:rFonts w:hint="eastAsia"/>
          <w:b w:val="0"/>
          <w:bCs w:val="0"/>
          <w:color w:val="FF0000"/>
          <w:sz w:val="21"/>
          <w:szCs w:val="16"/>
        </w:rPr>
        <w:t>课程的三维目标</w:t>
      </w:r>
      <w:r>
        <w:rPr>
          <w:rFonts w:hint="eastAsia"/>
          <w:b w:val="0"/>
          <w:bCs w:val="0"/>
          <w:color w:val="FF0000"/>
          <w:sz w:val="21"/>
          <w:szCs w:val="16"/>
          <w:lang w:eastAsia="zh-CN"/>
        </w:rPr>
        <w:t>（即：知识与能力、过程与方法和情感态度价值观），并且与下面的</w:t>
      </w:r>
      <w:r>
        <w:rPr>
          <w:rFonts w:hint="eastAsia"/>
          <w:b w:val="0"/>
          <w:bCs w:val="0"/>
          <w:color w:val="FF0000"/>
          <w:sz w:val="21"/>
          <w:szCs w:val="16"/>
          <w:lang w:val="en-US" w:eastAsia="zh-CN"/>
        </w:rPr>
        <w:t>2.1课程目标相呼应，请进行</w:t>
      </w:r>
      <w:r>
        <w:rPr>
          <w:rFonts w:hint="eastAsia"/>
          <w:b/>
          <w:bCs/>
          <w:color w:val="FF0000"/>
          <w:sz w:val="21"/>
          <w:szCs w:val="16"/>
          <w:lang w:val="en-US" w:eastAsia="zh-CN"/>
        </w:rPr>
        <w:t>高度提炼，</w:t>
      </w:r>
      <w:r>
        <w:rPr>
          <w:rFonts w:hint="eastAsia"/>
          <w:b w:val="0"/>
          <w:bCs w:val="0"/>
          <w:color w:val="FF0000"/>
          <w:sz w:val="21"/>
          <w:szCs w:val="16"/>
          <w:lang w:val="en-US" w:eastAsia="zh-CN"/>
        </w:rPr>
        <w:t>尽量避免简单重复</w:t>
      </w:r>
      <w:r>
        <w:rPr>
          <w:rFonts w:hint="eastAsia"/>
          <w:b w:val="0"/>
          <w:bCs w:val="0"/>
          <w:color w:val="FF0000"/>
          <w:sz w:val="21"/>
          <w:szCs w:val="16"/>
        </w:rPr>
        <w:t>。</w:t>
      </w:r>
    </w:p>
    <w:p>
      <w:pPr>
        <w:keepNext w:val="0"/>
        <w:keepLines w:val="0"/>
        <w:pageBreakBefore w:val="0"/>
        <w:kinsoku/>
        <w:wordWrap/>
        <w:overflowPunct/>
        <w:topLinePunct w:val="0"/>
        <w:bidi w:val="0"/>
        <w:snapToGrid/>
        <w:spacing w:line="300" w:lineRule="auto"/>
        <w:ind w:firstLine="420"/>
        <w:rPr>
          <w:rFonts w:hint="eastAsia"/>
          <w:b w:val="0"/>
          <w:bCs w:val="0"/>
          <w:color w:val="FF0000"/>
          <w:sz w:val="21"/>
          <w:szCs w:val="16"/>
        </w:rPr>
      </w:pPr>
      <w:r>
        <w:rPr>
          <w:rFonts w:hint="eastAsia"/>
          <w:b w:val="0"/>
          <w:bCs w:val="0"/>
          <w:color w:val="FF0000"/>
          <w:sz w:val="21"/>
          <w:szCs w:val="16"/>
          <w:lang w:eastAsia="zh-CN"/>
        </w:rPr>
        <w:t>（</w:t>
      </w:r>
      <w:r>
        <w:rPr>
          <w:rFonts w:hint="eastAsia"/>
          <w:b w:val="0"/>
          <w:bCs w:val="0"/>
          <w:color w:val="FF0000"/>
          <w:sz w:val="21"/>
          <w:szCs w:val="16"/>
          <w:lang w:val="en-US" w:eastAsia="zh-CN"/>
        </w:rPr>
        <w:t>2</w:t>
      </w:r>
      <w:r>
        <w:rPr>
          <w:rFonts w:hint="eastAsia"/>
          <w:b w:val="0"/>
          <w:bCs w:val="0"/>
          <w:color w:val="FF0000"/>
          <w:sz w:val="21"/>
          <w:szCs w:val="16"/>
          <w:lang w:eastAsia="zh-CN"/>
        </w:rPr>
        <w:t>）</w:t>
      </w:r>
      <w:r>
        <w:rPr>
          <w:rFonts w:hint="eastAsia"/>
          <w:b/>
          <w:bCs/>
          <w:color w:val="FF0000"/>
          <w:sz w:val="21"/>
          <w:szCs w:val="16"/>
          <w:lang w:eastAsia="zh-CN"/>
        </w:rPr>
        <w:t>课程简介分</w:t>
      </w:r>
      <w:r>
        <w:rPr>
          <w:rFonts w:hint="eastAsia"/>
          <w:b/>
          <w:bCs/>
          <w:color w:val="FF0000"/>
          <w:sz w:val="21"/>
          <w:szCs w:val="16"/>
        </w:rPr>
        <w:t>两段撰写</w:t>
      </w:r>
      <w:r>
        <w:rPr>
          <w:rFonts w:hint="eastAsia"/>
          <w:b/>
          <w:bCs/>
          <w:color w:val="FF0000"/>
          <w:sz w:val="21"/>
          <w:szCs w:val="16"/>
          <w:lang w:eastAsia="zh-CN"/>
        </w:rPr>
        <w:t>。</w:t>
      </w:r>
      <w:r>
        <w:rPr>
          <w:rFonts w:hint="eastAsia"/>
          <w:b w:val="0"/>
          <w:bCs w:val="0"/>
          <w:color w:val="FF0000"/>
          <w:sz w:val="21"/>
          <w:szCs w:val="16"/>
        </w:rPr>
        <w:t>第一段介绍课程性质、地位，以及课程主要内容；第二段介绍</w:t>
      </w:r>
      <w:r>
        <w:rPr>
          <w:rFonts w:hint="eastAsia"/>
          <w:b w:val="0"/>
          <w:bCs w:val="0"/>
          <w:color w:val="FF0000"/>
          <w:sz w:val="21"/>
          <w:szCs w:val="16"/>
          <w:lang w:eastAsia="zh-CN"/>
        </w:rPr>
        <w:t>学生学习完</w:t>
      </w:r>
      <w:r>
        <w:rPr>
          <w:rFonts w:hint="eastAsia"/>
          <w:b w:val="0"/>
          <w:bCs w:val="0"/>
          <w:color w:val="FF0000"/>
          <w:sz w:val="21"/>
          <w:szCs w:val="16"/>
        </w:rPr>
        <w:t>本课程后的收获，即产出。格式如下：</w:t>
      </w:r>
    </w:p>
    <w:p>
      <w:pPr>
        <w:keepNext w:val="0"/>
        <w:keepLines w:val="0"/>
        <w:pageBreakBefore w:val="0"/>
        <w:kinsoku/>
        <w:wordWrap/>
        <w:overflowPunct/>
        <w:topLinePunct w:val="0"/>
        <w:bidi w:val="0"/>
        <w:snapToGrid/>
        <w:spacing w:line="300" w:lineRule="auto"/>
        <w:ind w:firstLine="420"/>
        <w:rPr>
          <w:rFonts w:hint="eastAsia"/>
          <w:b w:val="0"/>
          <w:bCs w:val="0"/>
          <w:color w:val="FF0000"/>
          <w:sz w:val="21"/>
          <w:szCs w:val="16"/>
        </w:rPr>
      </w:pPr>
      <w:r>
        <w:rPr>
          <w:rFonts w:hint="eastAsia"/>
          <w:b w:val="0"/>
          <w:bCs w:val="0"/>
          <w:color w:val="FF0000"/>
          <w:sz w:val="21"/>
          <w:szCs w:val="16"/>
        </w:rPr>
        <w:t>《XXXX》是一门</w:t>
      </w:r>
      <w:r>
        <w:rPr>
          <w:rFonts w:hint="eastAsia"/>
          <w:b w:val="0"/>
          <w:bCs w:val="0"/>
          <w:color w:val="FF0000"/>
          <w:sz w:val="21"/>
          <w:szCs w:val="16"/>
          <w:lang w:val="en-US" w:eastAsia="zh-CN"/>
        </w:rPr>
        <w:t>必修课</w:t>
      </w:r>
      <w:r>
        <w:rPr>
          <w:rFonts w:hint="eastAsia"/>
          <w:b w:val="0"/>
          <w:bCs w:val="0"/>
          <w:color w:val="FF0000"/>
          <w:sz w:val="21"/>
          <w:szCs w:val="16"/>
        </w:rPr>
        <w:t>。课程内容包括……。[此段介绍课程性质、地位，以及课程主要内容</w:t>
      </w:r>
      <w:r>
        <w:rPr>
          <w:rFonts w:hint="eastAsia"/>
          <w:b w:val="0"/>
          <w:bCs w:val="0"/>
          <w:color w:val="FF0000"/>
          <w:sz w:val="21"/>
          <w:szCs w:val="16"/>
          <w:lang w:eastAsia="zh-CN"/>
        </w:rPr>
        <w:t>。</w:t>
      </w:r>
      <w:r>
        <w:rPr>
          <w:rFonts w:hint="eastAsia"/>
          <w:b w:val="0"/>
          <w:bCs w:val="0"/>
          <w:color w:val="FF0000"/>
          <w:sz w:val="21"/>
          <w:szCs w:val="16"/>
        </w:rPr>
        <w:t>]</w:t>
      </w:r>
    </w:p>
    <w:p>
      <w:pPr>
        <w:keepNext w:val="0"/>
        <w:keepLines w:val="0"/>
        <w:pageBreakBefore w:val="0"/>
        <w:kinsoku/>
        <w:wordWrap/>
        <w:overflowPunct/>
        <w:topLinePunct w:val="0"/>
        <w:bidi w:val="0"/>
        <w:snapToGrid/>
        <w:spacing w:line="300" w:lineRule="auto"/>
        <w:ind w:firstLine="420"/>
        <w:rPr>
          <w:rFonts w:hint="eastAsia"/>
          <w:b w:val="0"/>
          <w:bCs w:val="0"/>
          <w:color w:val="FF0000"/>
          <w:sz w:val="21"/>
          <w:szCs w:val="16"/>
        </w:rPr>
      </w:pPr>
      <w:r>
        <w:rPr>
          <w:rFonts w:hint="eastAsia"/>
          <w:b w:val="0"/>
          <w:bCs w:val="0"/>
          <w:color w:val="FF0000"/>
          <w:sz w:val="21"/>
          <w:szCs w:val="16"/>
        </w:rPr>
        <w:t>通过《XXXX》课程的学习，可以使学生掌握………………（哪些）知识，培养学生具备………………（哪些）能力</w:t>
      </w:r>
      <w:r>
        <w:rPr>
          <w:rFonts w:hint="eastAsia"/>
          <w:b w:val="0"/>
          <w:bCs w:val="0"/>
          <w:color w:val="FF0000"/>
          <w:sz w:val="21"/>
          <w:szCs w:val="16"/>
          <w:lang w:eastAsia="zh-CN"/>
        </w:rPr>
        <w:t>，实现</w:t>
      </w:r>
      <w:r>
        <w:rPr>
          <w:rFonts w:hint="eastAsia"/>
          <w:b w:val="0"/>
          <w:bCs w:val="0"/>
          <w:color w:val="FF0000"/>
          <w:sz w:val="21"/>
          <w:szCs w:val="16"/>
          <w:lang w:val="en-US" w:eastAsia="zh-CN"/>
        </w:rPr>
        <w:t>/激发/养成/具有/树立</w:t>
      </w:r>
      <w:r>
        <w:rPr>
          <w:rFonts w:hint="eastAsia"/>
          <w:b w:val="0"/>
          <w:bCs w:val="0"/>
          <w:color w:val="FF0000"/>
          <w:sz w:val="21"/>
          <w:szCs w:val="16"/>
        </w:rPr>
        <w:t>………………</w:t>
      </w:r>
      <w:r>
        <w:rPr>
          <w:rFonts w:hint="eastAsia"/>
          <w:b w:val="0"/>
          <w:bCs w:val="0"/>
          <w:color w:val="FF0000"/>
          <w:sz w:val="21"/>
          <w:szCs w:val="16"/>
          <w:lang w:eastAsia="zh-CN"/>
        </w:rPr>
        <w:t>（哪些）情感态度和价值观</w:t>
      </w:r>
      <w:r>
        <w:rPr>
          <w:rFonts w:hint="eastAsia"/>
          <w:b w:val="0"/>
          <w:bCs w:val="0"/>
          <w:color w:val="FF0000"/>
          <w:sz w:val="21"/>
          <w:szCs w:val="16"/>
        </w:rPr>
        <w:t>。[此段介绍学生学完本课程后的收获，即产出</w:t>
      </w:r>
      <w:r>
        <w:rPr>
          <w:rFonts w:hint="eastAsia"/>
          <w:b w:val="0"/>
          <w:bCs w:val="0"/>
          <w:color w:val="FF0000"/>
          <w:sz w:val="21"/>
          <w:szCs w:val="16"/>
          <w:lang w:eastAsia="zh-CN"/>
        </w:rPr>
        <w:t>。</w:t>
      </w:r>
      <w:r>
        <w:rPr>
          <w:rFonts w:hint="eastAsia"/>
          <w:b w:val="0"/>
          <w:bCs w:val="0"/>
          <w:color w:val="FF0000"/>
          <w:sz w:val="21"/>
          <w:szCs w:val="16"/>
        </w:rPr>
        <w:t>]</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2"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cs="宋体"/>
          <w:b/>
          <w:bCs/>
          <w:color w:val="00B0F0"/>
          <w:kern w:val="2"/>
          <w:sz w:val="21"/>
          <w:szCs w:val="21"/>
          <w:highlight w:val="none"/>
          <w:lang w:eastAsia="zh-CN" w:bidi="ar-SA"/>
        </w:rPr>
        <w:t>示例：</w:t>
      </w:r>
      <w:r>
        <w:rPr>
          <w:rFonts w:hint="eastAsia" w:ascii="Times New Roman" w:hAnsi="Times New Roman" w:eastAsia="宋体" w:cs="宋体"/>
          <w:color w:val="00B0F0"/>
          <w:kern w:val="2"/>
          <w:sz w:val="21"/>
          <w:szCs w:val="21"/>
          <w:highlight w:val="none"/>
          <w:lang w:bidi="ar-SA"/>
        </w:rPr>
        <w:t>《自动控制原理》</w:t>
      </w:r>
      <w:r>
        <w:rPr>
          <w:rFonts w:hint="eastAsia" w:ascii="Times New Roman" w:hAnsi="Times New Roman" w:eastAsia="宋体" w:cs="宋体"/>
          <w:color w:val="00B0F0"/>
          <w:kern w:val="2"/>
          <w:sz w:val="21"/>
          <w:szCs w:val="21"/>
          <w:highlight w:val="none"/>
          <w:u w:val="single"/>
          <w:lang w:bidi="ar-SA"/>
        </w:rPr>
        <w:t>是</w:t>
      </w:r>
      <w:r>
        <w:rPr>
          <w:rFonts w:hint="eastAsia" w:ascii="Times New Roman" w:hAnsi="Times New Roman" w:eastAsia="宋体" w:cs="宋体"/>
          <w:color w:val="00B0F0"/>
          <w:kern w:val="2"/>
          <w:sz w:val="21"/>
          <w:szCs w:val="21"/>
          <w:highlight w:val="none"/>
          <w:lang w:bidi="ar-SA"/>
        </w:rPr>
        <w:t>一门自动化类专业的</w:t>
      </w:r>
      <w:r>
        <w:rPr>
          <w:rFonts w:hint="eastAsia" w:ascii="Times New Roman" w:hAnsi="Times New Roman" w:eastAsia="宋体" w:cs="宋体"/>
          <w:color w:val="00B0F0"/>
          <w:kern w:val="2"/>
          <w:sz w:val="21"/>
          <w:szCs w:val="21"/>
          <w:highlight w:val="none"/>
          <w:u w:val="single"/>
          <w:lang w:bidi="ar-SA"/>
        </w:rPr>
        <w:t>专业基础课</w:t>
      </w:r>
      <w:r>
        <w:rPr>
          <w:rFonts w:hint="eastAsia" w:ascii="Times New Roman" w:hAnsi="Times New Roman" w:eastAsia="宋体" w:cs="宋体"/>
          <w:color w:val="00B0F0"/>
          <w:kern w:val="2"/>
          <w:sz w:val="21"/>
          <w:szCs w:val="21"/>
          <w:highlight w:val="none"/>
          <w:lang w:bidi="ar-SA"/>
        </w:rPr>
        <w:t>。</w:t>
      </w:r>
      <w:r>
        <w:rPr>
          <w:rFonts w:hint="eastAsia" w:ascii="Times New Roman" w:hAnsi="Times New Roman" w:eastAsia="宋体" w:cs="宋体"/>
          <w:color w:val="00B0F0"/>
          <w:kern w:val="2"/>
          <w:sz w:val="21"/>
          <w:szCs w:val="21"/>
          <w:highlight w:val="none"/>
          <w:u w:val="single"/>
          <w:lang w:bidi="ar-SA"/>
        </w:rPr>
        <w:t>课程内容包括</w:t>
      </w:r>
      <w:r>
        <w:rPr>
          <w:rFonts w:hint="eastAsia" w:ascii="Times New Roman" w:hAnsi="Times New Roman" w:eastAsia="宋体" w:cs="宋体"/>
          <w:color w:val="00B0F0"/>
          <w:kern w:val="2"/>
          <w:sz w:val="21"/>
          <w:szCs w:val="21"/>
          <w:highlight w:val="none"/>
          <w:lang w:bidi="ar-SA"/>
        </w:rPr>
        <w:t>控制系统数学模型的建立、系统性能分析和系统的校正与设计方法，离散控制系统的分析设计方法、现代控制理论分析设计方法、非线性系统分析方法，控制系统分析与设计基础。</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0"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通过《自动控制原理》课程的学习，</w:t>
      </w:r>
      <w:r>
        <w:rPr>
          <w:rFonts w:hint="eastAsia" w:ascii="Times New Roman" w:hAnsi="Times New Roman" w:eastAsia="宋体" w:cs="宋体"/>
          <w:color w:val="00B0F0"/>
          <w:kern w:val="2"/>
          <w:sz w:val="21"/>
          <w:szCs w:val="21"/>
          <w:highlight w:val="none"/>
          <w:u w:val="single"/>
          <w:lang w:bidi="ar-SA"/>
        </w:rPr>
        <w:t>可以使学生掌握</w:t>
      </w:r>
      <w:r>
        <w:rPr>
          <w:rFonts w:hint="eastAsia" w:ascii="Times New Roman" w:hAnsi="Times New Roman" w:eastAsia="宋体" w:cs="宋体"/>
          <w:color w:val="00B0F0"/>
          <w:kern w:val="2"/>
          <w:sz w:val="21"/>
          <w:szCs w:val="21"/>
          <w:highlight w:val="none"/>
          <w:lang w:bidi="ar-SA"/>
        </w:rPr>
        <w:t>自动控制原理及系统的基本概念、定理和分析方法</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u w:val="single"/>
          <w:lang w:bidi="ar-SA"/>
        </w:rPr>
        <w:t>培养学生</w:t>
      </w:r>
      <w:r>
        <w:rPr>
          <w:rFonts w:hint="eastAsia" w:ascii="Times New Roman" w:hAnsi="Times New Roman" w:eastAsia="宋体" w:cs="宋体"/>
          <w:color w:val="00B0F0"/>
          <w:kern w:val="2"/>
          <w:sz w:val="21"/>
          <w:szCs w:val="21"/>
          <w:highlight w:val="none"/>
          <w:lang w:bidi="ar-SA"/>
        </w:rPr>
        <w:t>对实际控制系统进行建模及时频域等性能分析的</w:t>
      </w:r>
      <w:r>
        <w:rPr>
          <w:rFonts w:hint="eastAsia" w:ascii="Times New Roman" w:hAnsi="Times New Roman" w:eastAsia="宋体" w:cs="宋体"/>
          <w:color w:val="00B0F0"/>
          <w:kern w:val="2"/>
          <w:sz w:val="21"/>
          <w:szCs w:val="21"/>
          <w:highlight w:val="none"/>
          <w:u w:val="single"/>
          <w:lang w:bidi="ar-SA"/>
        </w:rPr>
        <w:t>基本能力</w:t>
      </w:r>
      <w:r>
        <w:rPr>
          <w:rFonts w:hint="eastAsia" w:ascii="Times New Roman" w:hAnsi="Times New Roman" w:eastAsia="宋体" w:cs="宋体"/>
          <w:color w:val="00B0F0"/>
          <w:kern w:val="2"/>
          <w:sz w:val="21"/>
          <w:szCs w:val="21"/>
          <w:highlight w:val="none"/>
          <w:lang w:bidi="ar-SA"/>
        </w:rPr>
        <w:t>，并能针对对象特性和控制要求设计合理控制方案，同时了解控制学科发展动态，跟进学科的最新进展</w:t>
      </w:r>
      <w:r>
        <w:rPr>
          <w:rFonts w:hint="eastAsia" w:cs="宋体"/>
          <w:color w:val="00B0F0"/>
          <w:kern w:val="2"/>
          <w:sz w:val="21"/>
          <w:szCs w:val="21"/>
          <w:highlight w:val="none"/>
          <w:lang w:eastAsia="zh-CN" w:bidi="ar-SA"/>
        </w:rPr>
        <w:t>；</w:t>
      </w:r>
      <w:r>
        <w:rPr>
          <w:rFonts w:hint="eastAsia" w:cs="宋体"/>
          <w:color w:val="00B0F0"/>
          <w:kern w:val="2"/>
          <w:sz w:val="21"/>
          <w:szCs w:val="21"/>
          <w:highlight w:val="none"/>
          <w:u w:val="none"/>
          <w:lang w:eastAsia="zh-CN" w:bidi="ar-SA"/>
        </w:rPr>
        <w:t>学生在</w:t>
      </w:r>
      <w:r>
        <w:rPr>
          <w:rFonts w:hint="eastAsia" w:cs="宋体"/>
          <w:color w:val="00B0F0"/>
          <w:kern w:val="2"/>
          <w:sz w:val="21"/>
          <w:szCs w:val="21"/>
          <w:highlight w:val="none"/>
          <w:u w:val="none"/>
          <w:lang w:val="en-US" w:eastAsia="zh-CN" w:bidi="ar-SA"/>
        </w:rPr>
        <w:t>XX知识</w:t>
      </w:r>
      <w:r>
        <w:rPr>
          <w:rFonts w:hint="eastAsia" w:cs="宋体"/>
          <w:color w:val="00B0F0"/>
          <w:kern w:val="2"/>
          <w:sz w:val="21"/>
          <w:szCs w:val="21"/>
          <w:highlight w:val="none"/>
          <w:u w:val="none"/>
          <w:lang w:eastAsia="zh-CN" w:bidi="ar-SA"/>
        </w:rPr>
        <w:t>讲授和</w:t>
      </w:r>
      <w:r>
        <w:rPr>
          <w:rFonts w:hint="eastAsia" w:cs="宋体"/>
          <w:color w:val="00B0F0"/>
          <w:kern w:val="2"/>
          <w:sz w:val="21"/>
          <w:szCs w:val="21"/>
          <w:highlight w:val="none"/>
          <w:u w:val="none"/>
          <w:lang w:val="en-US" w:eastAsia="zh-CN" w:bidi="ar-SA"/>
        </w:rPr>
        <w:t>XX</w:t>
      </w:r>
      <w:r>
        <w:rPr>
          <w:rFonts w:hint="eastAsia" w:cs="宋体"/>
          <w:color w:val="00B0F0"/>
          <w:kern w:val="2"/>
          <w:sz w:val="21"/>
          <w:szCs w:val="21"/>
          <w:highlight w:val="none"/>
          <w:u w:val="none"/>
          <w:lang w:eastAsia="zh-CN" w:bidi="ar-SA"/>
        </w:rPr>
        <w:t>小组活动</w:t>
      </w:r>
      <w:r>
        <w:rPr>
          <w:rFonts w:hint="eastAsia" w:cs="宋体"/>
          <w:color w:val="00B0F0"/>
          <w:kern w:val="2"/>
          <w:sz w:val="21"/>
          <w:szCs w:val="21"/>
          <w:highlight w:val="none"/>
          <w:u w:val="none"/>
          <w:lang w:val="en-US" w:eastAsia="zh-CN" w:bidi="ar-SA"/>
        </w:rPr>
        <w:t>[具体请老师细化]</w:t>
      </w:r>
      <w:r>
        <w:rPr>
          <w:rFonts w:hint="eastAsia" w:cs="宋体"/>
          <w:color w:val="00B0F0"/>
          <w:kern w:val="2"/>
          <w:sz w:val="21"/>
          <w:szCs w:val="21"/>
          <w:highlight w:val="none"/>
          <w:u w:val="none"/>
          <w:lang w:eastAsia="zh-CN" w:bidi="ar-SA"/>
        </w:rPr>
        <w:t>中，能够帮助学生</w:t>
      </w:r>
      <w:r>
        <w:rPr>
          <w:rFonts w:hint="eastAsia" w:cs="宋体"/>
          <w:color w:val="00B0F0"/>
          <w:kern w:val="2"/>
          <w:sz w:val="21"/>
          <w:szCs w:val="21"/>
          <w:highlight w:val="none"/>
          <w:u w:val="single"/>
          <w:lang w:eastAsia="zh-CN" w:bidi="ar-SA"/>
        </w:rPr>
        <w:t>养成</w:t>
      </w:r>
      <w:r>
        <w:rPr>
          <w:rFonts w:hint="eastAsia" w:cs="宋体"/>
          <w:color w:val="00B0F0"/>
          <w:kern w:val="2"/>
          <w:sz w:val="21"/>
          <w:szCs w:val="21"/>
          <w:highlight w:val="none"/>
          <w:u w:val="none"/>
          <w:lang w:eastAsia="zh-CN" w:bidi="ar-SA"/>
        </w:rPr>
        <w:t>严谨的科学思维方式</w:t>
      </w:r>
      <w:r>
        <w:rPr>
          <w:rFonts w:hint="eastAsia" w:ascii="Times New Roman" w:hAnsi="Times New Roman" w:eastAsia="宋体" w:cs="宋体"/>
          <w:color w:val="00B0F0"/>
          <w:kern w:val="2"/>
          <w:sz w:val="21"/>
          <w:szCs w:val="21"/>
          <w:highlight w:val="none"/>
          <w:lang w:bidi="ar-SA"/>
        </w:rPr>
        <w:t>，</w:t>
      </w:r>
      <w:r>
        <w:rPr>
          <w:rFonts w:hint="eastAsia" w:ascii="Times New Roman" w:hAnsi="Times New Roman" w:eastAsia="宋体" w:cs="宋体"/>
          <w:color w:val="00B0F0"/>
          <w:kern w:val="2"/>
          <w:sz w:val="21"/>
          <w:szCs w:val="21"/>
          <w:highlight w:val="none"/>
          <w:u w:val="single"/>
          <w:lang w:bidi="ar-SA"/>
        </w:rPr>
        <w:t>激发</w:t>
      </w:r>
      <w:r>
        <w:rPr>
          <w:rFonts w:hint="eastAsia" w:ascii="Times New Roman" w:hAnsi="Times New Roman" w:eastAsia="宋体" w:cs="宋体"/>
          <w:color w:val="00B0F0"/>
          <w:kern w:val="2"/>
          <w:sz w:val="21"/>
          <w:szCs w:val="21"/>
          <w:highlight w:val="none"/>
          <w:lang w:bidi="ar-SA"/>
        </w:rPr>
        <w:t>探索精神</w:t>
      </w:r>
      <w:r>
        <w:rPr>
          <w:rFonts w:hint="eastAsia" w:cs="宋体"/>
          <w:color w:val="00B0F0"/>
          <w:kern w:val="2"/>
          <w:sz w:val="21"/>
          <w:szCs w:val="21"/>
          <w:highlight w:val="none"/>
          <w:lang w:eastAsia="zh-CN" w:bidi="ar-SA"/>
        </w:rPr>
        <w:t>和创新意识</w:t>
      </w:r>
      <w:r>
        <w:rPr>
          <w:rFonts w:hint="eastAsia" w:ascii="Times New Roman" w:hAnsi="Times New Roman" w:eastAsia="宋体" w:cs="宋体"/>
          <w:color w:val="00B0F0"/>
          <w:kern w:val="2"/>
          <w:sz w:val="21"/>
          <w:szCs w:val="21"/>
          <w:highlight w:val="none"/>
          <w:lang w:bidi="ar-SA"/>
        </w:rPr>
        <w:t>。</w:t>
      </w:r>
    </w:p>
    <w:p>
      <w:pPr>
        <w:keepNext w:val="0"/>
        <w:keepLines w:val="0"/>
        <w:pageBreakBefore w:val="0"/>
        <w:widowControl w:val="0"/>
        <w:kinsoku/>
        <w:wordWrap/>
        <w:overflowPunct/>
        <w:topLinePunct w:val="0"/>
        <w:autoSpaceDE/>
        <w:autoSpaceDN/>
        <w:bidi w:val="0"/>
        <w:adjustRightInd/>
        <w:snapToGrid/>
        <w:spacing w:before="313" w:beforeLines="100" w:line="300" w:lineRule="auto"/>
        <w:textAlignment w:val="auto"/>
        <w:rPr>
          <w:rFonts w:hint="default" w:ascii="Times New Roman" w:hAnsi="Times New Roman" w:eastAsia="宋体" w:cs="宋体"/>
          <w:b/>
          <w:bCs/>
          <w:sz w:val="24"/>
          <w:szCs w:val="24"/>
          <w:lang w:val="en-US" w:eastAsia="zh-CN"/>
        </w:rPr>
      </w:pPr>
      <w:r>
        <w:rPr>
          <w:rFonts w:hint="eastAsia" w:cs="宋体"/>
          <w:b/>
          <w:bCs/>
          <w:sz w:val="24"/>
          <w:szCs w:val="24"/>
          <w:lang w:val="en-US" w:eastAsia="zh-CN"/>
        </w:rPr>
        <w:t>二</w:t>
      </w:r>
      <w:r>
        <w:rPr>
          <w:rFonts w:hint="eastAsia" w:ascii="Times New Roman" w:hAnsi="Times New Roman" w:eastAsia="宋体" w:cs="宋体"/>
          <w:b/>
          <w:bCs/>
          <w:sz w:val="24"/>
          <w:szCs w:val="24"/>
          <w:lang w:val="en-US" w:eastAsia="zh-CN"/>
        </w:rPr>
        <w:t>、课程目标及其对</w:t>
      </w:r>
      <w:r>
        <w:rPr>
          <w:rFonts w:hint="eastAsia" w:cs="宋体"/>
          <w:b/>
          <w:bCs/>
          <w:sz w:val="24"/>
          <w:szCs w:val="24"/>
          <w:lang w:val="en-US" w:eastAsia="zh-CN"/>
        </w:rPr>
        <w:t>结业</w:t>
      </w:r>
      <w:r>
        <w:rPr>
          <w:rFonts w:hint="eastAsia" w:ascii="Times New Roman" w:hAnsi="Times New Roman" w:eastAsia="宋体" w:cs="宋体"/>
          <w:b/>
          <w:bCs/>
          <w:sz w:val="24"/>
          <w:szCs w:val="24"/>
          <w:lang w:val="en-US" w:eastAsia="zh-CN"/>
        </w:rPr>
        <w:t>要求的支撑</w:t>
      </w:r>
    </w:p>
    <w:p>
      <w:pPr>
        <w:keepNext w:val="0"/>
        <w:keepLines w:val="0"/>
        <w:pageBreakBefore w:val="0"/>
        <w:kinsoku/>
        <w:wordWrap/>
        <w:overflowPunct/>
        <w:topLinePunct w:val="0"/>
        <w:bidi w:val="0"/>
        <w:snapToGrid/>
        <w:spacing w:line="300" w:lineRule="auto"/>
        <w:textAlignment w:val="auto"/>
        <w:rPr>
          <w:rFonts w:hint="eastAsia" w:ascii="Times New Roman" w:hAnsi="Times New Roman" w:eastAsia="宋体"/>
          <w:b/>
          <w:bCs/>
          <w:sz w:val="21"/>
          <w:szCs w:val="21"/>
          <w:lang w:val="en-US" w:eastAsia="zh-CN"/>
        </w:rPr>
      </w:pPr>
      <w:r>
        <w:rPr>
          <w:rFonts w:hint="eastAsia"/>
          <w:b/>
          <w:bCs/>
          <w:sz w:val="21"/>
          <w:szCs w:val="21"/>
          <w:lang w:val="en-US" w:eastAsia="zh-CN"/>
        </w:rPr>
        <w:t>2</w:t>
      </w:r>
      <w:r>
        <w:rPr>
          <w:rFonts w:hint="eastAsia" w:ascii="Times New Roman" w:hAnsi="Times New Roman" w:eastAsia="宋体"/>
          <w:b/>
          <w:bCs/>
          <w:sz w:val="21"/>
          <w:szCs w:val="21"/>
          <w:lang w:val="en-US" w:eastAsia="zh-CN"/>
        </w:rPr>
        <w:t>.1课程目标</w:t>
      </w:r>
    </w:p>
    <w:p>
      <w:pPr>
        <w:keepNext w:val="0"/>
        <w:keepLines w:val="0"/>
        <w:pageBreakBefore w:val="0"/>
        <w:kinsoku/>
        <w:wordWrap/>
        <w:overflowPunct/>
        <w:topLinePunct w:val="0"/>
        <w:bidi w:val="0"/>
        <w:snapToGrid/>
        <w:spacing w:line="300" w:lineRule="auto"/>
        <w:ind w:firstLine="422" w:firstLineChars="200"/>
        <w:rPr>
          <w:rFonts w:hint="eastAsia"/>
          <w:bCs/>
          <w:color w:val="FF0000"/>
          <w:sz w:val="21"/>
          <w:szCs w:val="16"/>
        </w:rPr>
      </w:pPr>
      <w:r>
        <w:rPr>
          <w:rFonts w:hint="eastAsia"/>
          <w:b/>
          <w:color w:val="FF0000"/>
          <w:sz w:val="21"/>
          <w:szCs w:val="16"/>
          <w:lang w:val="en-US" w:eastAsia="zh-CN"/>
        </w:rPr>
        <w:t>说明：</w:t>
      </w:r>
      <w:r>
        <w:rPr>
          <w:rFonts w:hint="eastAsia" w:ascii="宋体" w:hAnsi="宋体"/>
          <w:bCs/>
          <w:color w:val="FF0000"/>
          <w:sz w:val="21"/>
          <w:szCs w:val="18"/>
        </w:rPr>
        <w:t>（</w:t>
      </w:r>
      <w:r>
        <w:rPr>
          <w:rFonts w:ascii="宋体" w:hAnsi="宋体"/>
          <w:bCs/>
          <w:color w:val="FF0000"/>
          <w:sz w:val="21"/>
          <w:szCs w:val="18"/>
        </w:rPr>
        <w:t>1</w:t>
      </w:r>
      <w:r>
        <w:rPr>
          <w:rFonts w:hint="eastAsia" w:ascii="宋体" w:hAnsi="宋体"/>
          <w:bCs/>
          <w:color w:val="FF0000"/>
          <w:sz w:val="21"/>
          <w:szCs w:val="18"/>
        </w:rPr>
        <w:t>）</w:t>
      </w:r>
      <w:r>
        <w:rPr>
          <w:rFonts w:hint="eastAsia" w:ascii="宋体" w:hAnsi="宋体"/>
          <w:b/>
          <w:bCs w:val="0"/>
          <w:color w:val="FF0000"/>
          <w:sz w:val="21"/>
          <w:szCs w:val="18"/>
          <w:lang w:eastAsia="zh-CN"/>
        </w:rPr>
        <w:t>详细描述</w:t>
      </w:r>
      <w:r>
        <w:rPr>
          <w:rFonts w:hint="eastAsia" w:ascii="宋体" w:hAnsi="宋体"/>
          <w:bCs/>
          <w:color w:val="FF0000"/>
          <w:sz w:val="21"/>
          <w:szCs w:val="18"/>
          <w:lang w:eastAsia="zh-CN"/>
        </w:rPr>
        <w:t>课程的三维</w:t>
      </w:r>
      <w:r>
        <w:rPr>
          <w:rFonts w:hint="eastAsia" w:ascii="宋体" w:hAnsi="宋体"/>
          <w:bCs/>
          <w:color w:val="FF0000"/>
          <w:sz w:val="21"/>
          <w:szCs w:val="18"/>
        </w:rPr>
        <w:t>目标</w:t>
      </w:r>
      <w:r>
        <w:rPr>
          <w:rFonts w:hint="eastAsia" w:ascii="宋体" w:hAnsi="宋体"/>
          <w:bCs/>
          <w:color w:val="FF0000"/>
          <w:sz w:val="21"/>
          <w:szCs w:val="18"/>
          <w:lang w:eastAsia="zh-CN"/>
        </w:rPr>
        <w:t>。</w:t>
      </w:r>
      <w:r>
        <w:rPr>
          <w:rFonts w:hint="eastAsia"/>
          <w:b w:val="0"/>
          <w:bCs w:val="0"/>
          <w:color w:val="FF0000"/>
          <w:sz w:val="21"/>
          <w:szCs w:val="16"/>
          <w:lang w:eastAsia="zh-CN"/>
        </w:rPr>
        <w:t>即：知识与能力、过程与方法和情感态度和价值观。</w:t>
      </w:r>
      <w:r>
        <w:rPr>
          <w:rFonts w:hint="eastAsia" w:ascii="宋体" w:hAnsi="宋体"/>
          <w:bCs/>
          <w:color w:val="FF0000"/>
          <w:sz w:val="21"/>
          <w:szCs w:val="18"/>
        </w:rPr>
        <w:t>需准确表达学生学习本课程后，在每个课程目标上的完整产出，</w:t>
      </w:r>
      <w:r>
        <w:rPr>
          <w:rFonts w:hint="eastAsia" w:ascii="宋体" w:hAnsi="宋体"/>
          <w:bCs/>
          <w:color w:val="FF0000"/>
          <w:sz w:val="21"/>
          <w:szCs w:val="18"/>
          <w:lang w:eastAsia="zh-CN"/>
        </w:rPr>
        <w:t>即</w:t>
      </w:r>
      <w:r>
        <w:rPr>
          <w:rFonts w:hint="eastAsia" w:ascii="宋体" w:hAnsi="宋体"/>
          <w:b/>
          <w:bCs w:val="0"/>
          <w:color w:val="FF0000"/>
          <w:sz w:val="21"/>
          <w:szCs w:val="18"/>
          <w:lang w:eastAsia="zh-CN"/>
        </w:rPr>
        <w:t>学生的学习本门课程的收获</w:t>
      </w:r>
      <w:r>
        <w:rPr>
          <w:rFonts w:hint="eastAsia" w:ascii="宋体" w:hAnsi="宋体"/>
          <w:bCs/>
          <w:color w:val="FF0000"/>
          <w:sz w:val="21"/>
          <w:szCs w:val="18"/>
        </w:rPr>
        <w:t>。</w:t>
      </w:r>
      <w:r>
        <w:rPr>
          <w:rFonts w:hint="eastAsia" w:ascii="宋体" w:hAnsi="宋体"/>
          <w:bCs/>
          <w:color w:val="FF0000"/>
          <w:sz w:val="21"/>
          <w:szCs w:val="18"/>
          <w:lang w:eastAsia="zh-CN"/>
        </w:rPr>
        <w:t>描述范式：</w:t>
      </w:r>
      <w:r>
        <w:rPr>
          <w:rFonts w:hint="eastAsia" w:ascii="宋体" w:hAnsi="宋体"/>
          <w:b/>
          <w:bCs w:val="0"/>
          <w:color w:val="FF0000"/>
          <w:sz w:val="21"/>
          <w:szCs w:val="18"/>
          <w:highlight w:val="yellow"/>
          <w:lang w:val="en-US" w:eastAsia="zh-CN"/>
        </w:rPr>
        <w:t>[行为</w:t>
      </w:r>
      <w:r>
        <w:rPr>
          <w:rFonts w:hint="eastAsia" w:ascii="宋体" w:hAnsi="宋体"/>
          <w:b/>
          <w:bCs/>
          <w:color w:val="FF0000"/>
          <w:sz w:val="22"/>
          <w:szCs w:val="20"/>
          <w:highlight w:val="yellow"/>
          <w:lang w:eastAsia="zh-CN"/>
        </w:rPr>
        <w:t>主体</w:t>
      </w:r>
      <w:r>
        <w:rPr>
          <w:rFonts w:hint="eastAsia" w:ascii="宋体" w:hAnsi="宋体"/>
          <w:b/>
          <w:bCs/>
          <w:color w:val="FF0000"/>
          <w:sz w:val="22"/>
          <w:szCs w:val="20"/>
          <w:highlight w:val="yellow"/>
        </w:rPr>
        <w:t>+行为动词+</w:t>
      </w:r>
      <w:r>
        <w:rPr>
          <w:rFonts w:hint="eastAsia" w:ascii="宋体" w:hAnsi="宋体"/>
          <w:b/>
          <w:bCs/>
          <w:color w:val="FF0000"/>
          <w:sz w:val="22"/>
          <w:szCs w:val="20"/>
          <w:highlight w:val="yellow"/>
          <w:lang w:eastAsia="zh-CN"/>
        </w:rPr>
        <w:t>行为条件</w:t>
      </w:r>
      <w:r>
        <w:rPr>
          <w:rFonts w:hint="eastAsia" w:ascii="宋体" w:hAnsi="宋体"/>
          <w:b/>
          <w:bCs/>
          <w:color w:val="FF0000"/>
          <w:sz w:val="22"/>
          <w:szCs w:val="20"/>
          <w:highlight w:val="yellow"/>
        </w:rPr>
        <w:t>+</w:t>
      </w:r>
      <w:r>
        <w:rPr>
          <w:rFonts w:hint="eastAsia" w:ascii="宋体" w:hAnsi="宋体"/>
          <w:b/>
          <w:bCs/>
          <w:color w:val="FF0000"/>
          <w:sz w:val="22"/>
          <w:szCs w:val="20"/>
          <w:highlight w:val="yellow"/>
          <w:lang w:eastAsia="zh-CN"/>
        </w:rPr>
        <w:t>表现</w:t>
      </w:r>
      <w:r>
        <w:rPr>
          <w:rFonts w:hint="eastAsia" w:ascii="宋体" w:hAnsi="宋体"/>
          <w:b/>
          <w:bCs/>
          <w:color w:val="FF0000"/>
          <w:sz w:val="22"/>
          <w:szCs w:val="20"/>
          <w:highlight w:val="yellow"/>
        </w:rPr>
        <w:t>程度</w:t>
      </w:r>
      <w:r>
        <w:rPr>
          <w:rFonts w:hint="eastAsia" w:ascii="宋体" w:hAnsi="宋体"/>
          <w:b/>
          <w:bCs/>
          <w:color w:val="FF0000"/>
          <w:sz w:val="22"/>
          <w:szCs w:val="20"/>
          <w:highlight w:val="yellow"/>
          <w:lang w:val="en-US" w:eastAsia="zh-CN"/>
        </w:rPr>
        <w:t>]</w:t>
      </w:r>
      <w:r>
        <w:rPr>
          <w:rFonts w:hint="eastAsia" w:ascii="宋体" w:hAnsi="宋体"/>
          <w:b/>
          <w:bCs/>
          <w:color w:val="FF0000"/>
          <w:sz w:val="22"/>
          <w:szCs w:val="20"/>
          <w:highlight w:val="yellow"/>
          <w:lang w:eastAsia="zh-CN"/>
        </w:rPr>
        <w:t>。</w:t>
      </w:r>
      <w:r>
        <w:rPr>
          <w:rFonts w:hint="eastAsia" w:ascii="宋体" w:hAnsi="宋体"/>
          <w:b w:val="0"/>
          <w:bCs w:val="0"/>
          <w:color w:val="FF0000"/>
          <w:sz w:val="22"/>
          <w:szCs w:val="20"/>
          <w:highlight w:val="none"/>
          <w:lang w:eastAsia="zh-CN"/>
        </w:rPr>
        <w:t>行为主体要明确（</w:t>
      </w:r>
      <w:r>
        <w:rPr>
          <w:rFonts w:hint="eastAsia" w:ascii="宋体" w:hAnsi="宋体"/>
          <w:b w:val="0"/>
          <w:bCs w:val="0"/>
          <w:color w:val="FF0000"/>
          <w:sz w:val="22"/>
          <w:szCs w:val="20"/>
          <w:highlight w:val="none"/>
          <w:lang w:val="en-US" w:eastAsia="zh-CN"/>
        </w:rPr>
        <w:t>主体是学生）</w:t>
      </w:r>
      <w:r>
        <w:rPr>
          <w:rFonts w:hint="eastAsia" w:ascii="宋体" w:hAnsi="宋体"/>
          <w:b w:val="0"/>
          <w:bCs w:val="0"/>
          <w:color w:val="FF0000"/>
          <w:sz w:val="22"/>
          <w:szCs w:val="20"/>
          <w:highlight w:val="none"/>
          <w:lang w:eastAsia="zh-CN"/>
        </w:rPr>
        <w:t>，行为动词可评价</w:t>
      </w:r>
      <w:r>
        <w:rPr>
          <w:rFonts w:hint="eastAsia" w:ascii="宋体" w:hAnsi="宋体"/>
          <w:b w:val="0"/>
          <w:bCs w:val="0"/>
          <w:color w:val="FF0000"/>
          <w:sz w:val="22"/>
          <w:szCs w:val="20"/>
          <w:highlight w:val="none"/>
          <w:lang w:val="en-US" w:eastAsia="zh-CN"/>
        </w:rPr>
        <w:t>（用来表述学生形成的可观察、可测量的具体行为）</w:t>
      </w:r>
      <w:r>
        <w:rPr>
          <w:rFonts w:hint="eastAsia" w:ascii="宋体" w:hAnsi="宋体"/>
          <w:b w:val="0"/>
          <w:bCs w:val="0"/>
          <w:color w:val="FF0000"/>
          <w:sz w:val="22"/>
          <w:szCs w:val="20"/>
          <w:highlight w:val="none"/>
          <w:lang w:eastAsia="zh-CN"/>
        </w:rPr>
        <w:t>，行为条件需界定</w:t>
      </w:r>
      <w:r>
        <w:rPr>
          <w:rFonts w:hint="eastAsia" w:ascii="宋体" w:hAnsi="宋体"/>
          <w:b w:val="0"/>
          <w:bCs w:val="0"/>
          <w:color w:val="FF0000"/>
          <w:sz w:val="22"/>
          <w:szCs w:val="20"/>
          <w:highlight w:val="none"/>
          <w:lang w:val="en-US" w:eastAsia="zh-CN"/>
        </w:rPr>
        <w:t>（在什么条件下，达到何种程度的结果）</w:t>
      </w:r>
      <w:r>
        <w:rPr>
          <w:rFonts w:hint="eastAsia" w:ascii="宋体" w:hAnsi="宋体"/>
          <w:b w:val="0"/>
          <w:bCs w:val="0"/>
          <w:color w:val="FF0000"/>
          <w:sz w:val="22"/>
          <w:szCs w:val="20"/>
          <w:highlight w:val="none"/>
          <w:lang w:eastAsia="zh-CN"/>
        </w:rPr>
        <w:t>，表现程度设置底线</w:t>
      </w:r>
      <w:r>
        <w:rPr>
          <w:rFonts w:hint="eastAsia" w:ascii="宋体" w:hAnsi="宋体"/>
          <w:b w:val="0"/>
          <w:bCs w:val="0"/>
          <w:color w:val="FF0000"/>
          <w:sz w:val="22"/>
          <w:szCs w:val="20"/>
          <w:highlight w:val="none"/>
          <w:lang w:val="en-US" w:eastAsia="zh-CN"/>
        </w:rPr>
        <w:t>（对目标所能达到的最低表现情况）</w:t>
      </w:r>
      <w:r>
        <w:rPr>
          <w:rFonts w:hint="eastAsia" w:ascii="宋体" w:hAnsi="宋体"/>
          <w:b w:val="0"/>
          <w:bCs w:val="0"/>
          <w:color w:val="FF0000"/>
          <w:sz w:val="22"/>
          <w:szCs w:val="20"/>
          <w:highlight w:val="none"/>
          <w:lang w:eastAsia="zh-CN"/>
        </w:rPr>
        <w:t>。</w:t>
      </w:r>
      <w:r>
        <w:rPr>
          <w:rFonts w:hint="eastAsia" w:ascii="宋体" w:hAnsi="宋体"/>
          <w:b/>
          <w:color w:val="FF0000"/>
          <w:sz w:val="21"/>
          <w:szCs w:val="18"/>
          <w:lang w:eastAsia="zh-CN"/>
        </w:rPr>
        <w:t>行为动词</w:t>
      </w:r>
      <w:r>
        <w:rPr>
          <w:rFonts w:hint="eastAsia" w:ascii="宋体" w:hAnsi="宋体"/>
          <w:b/>
          <w:color w:val="FF0000"/>
          <w:sz w:val="21"/>
          <w:szCs w:val="18"/>
        </w:rPr>
        <w:t>供参考：</w:t>
      </w:r>
      <w:r>
        <w:rPr>
          <w:rFonts w:hint="eastAsia" w:ascii="宋体" w:hAnsi="宋体"/>
          <w:bCs/>
          <w:color w:val="FF0000"/>
          <w:sz w:val="21"/>
          <w:szCs w:val="18"/>
        </w:rPr>
        <w:t>能够运用</w:t>
      </w:r>
      <w:r>
        <w:rPr>
          <w:rFonts w:ascii="宋体" w:hAnsi="宋体"/>
          <w:bCs/>
          <w:color w:val="FF0000"/>
          <w:sz w:val="21"/>
          <w:szCs w:val="18"/>
        </w:rPr>
        <w:t>……</w:t>
      </w:r>
      <w:r>
        <w:rPr>
          <w:rFonts w:hint="eastAsia" w:ascii="宋体" w:hAnsi="宋体"/>
          <w:bCs/>
          <w:color w:val="FF0000"/>
          <w:sz w:val="21"/>
          <w:szCs w:val="18"/>
        </w:rPr>
        <w:t>知识表达</w:t>
      </w:r>
      <w:r>
        <w:rPr>
          <w:rFonts w:ascii="宋体" w:hAnsi="宋体"/>
          <w:bCs/>
          <w:color w:val="FF0000"/>
          <w:sz w:val="21"/>
          <w:szCs w:val="18"/>
        </w:rPr>
        <w:t>……</w:t>
      </w:r>
      <w:r>
        <w:rPr>
          <w:rFonts w:hint="eastAsia" w:ascii="宋体" w:hAnsi="宋体"/>
          <w:bCs/>
          <w:color w:val="FF0000"/>
          <w:sz w:val="21"/>
          <w:szCs w:val="18"/>
        </w:rPr>
        <w:t>，能建立</w:t>
      </w:r>
      <w:r>
        <w:rPr>
          <w:rFonts w:ascii="宋体" w:hAnsi="宋体"/>
          <w:bCs/>
          <w:color w:val="FF0000"/>
          <w:sz w:val="21"/>
          <w:szCs w:val="18"/>
        </w:rPr>
        <w:t>……</w:t>
      </w:r>
      <w:r>
        <w:rPr>
          <w:rFonts w:hint="eastAsia" w:ascii="宋体" w:hAnsi="宋体"/>
          <w:bCs/>
          <w:color w:val="FF0000"/>
          <w:sz w:val="21"/>
          <w:szCs w:val="18"/>
        </w:rPr>
        <w:t>，能</w:t>
      </w:r>
      <w:r>
        <w:rPr>
          <w:rFonts w:hint="eastAsia" w:ascii="宋体" w:hAnsi="宋体"/>
          <w:bCs/>
          <w:color w:val="FF0000"/>
          <w:sz w:val="21"/>
          <w:szCs w:val="18"/>
          <w:lang w:eastAsia="zh-CN"/>
        </w:rPr>
        <w:t>灵活</w:t>
      </w:r>
      <w:r>
        <w:rPr>
          <w:rFonts w:hint="eastAsia" w:ascii="宋体" w:hAnsi="宋体"/>
          <w:bCs/>
          <w:color w:val="FF0000"/>
          <w:sz w:val="21"/>
          <w:szCs w:val="18"/>
        </w:rPr>
        <w:t>运用</w:t>
      </w:r>
      <w:r>
        <w:rPr>
          <w:rFonts w:ascii="宋体" w:hAnsi="宋体"/>
          <w:bCs/>
          <w:color w:val="FF0000"/>
          <w:sz w:val="21"/>
          <w:szCs w:val="18"/>
        </w:rPr>
        <w:t>……</w:t>
      </w:r>
      <w:r>
        <w:rPr>
          <w:rFonts w:hint="eastAsia" w:ascii="宋体" w:hAnsi="宋体"/>
          <w:bCs/>
          <w:color w:val="FF0000"/>
          <w:sz w:val="21"/>
          <w:szCs w:val="18"/>
        </w:rPr>
        <w:t>方法判断</w:t>
      </w:r>
      <w:r>
        <w:rPr>
          <w:rFonts w:ascii="宋体" w:hAnsi="宋体"/>
          <w:bCs/>
          <w:color w:val="FF0000"/>
          <w:sz w:val="21"/>
          <w:szCs w:val="18"/>
        </w:rPr>
        <w:t>……</w:t>
      </w:r>
      <w:r>
        <w:rPr>
          <w:rFonts w:hint="eastAsia" w:ascii="宋体" w:hAnsi="宋体"/>
          <w:bCs/>
          <w:color w:val="FF0000"/>
          <w:sz w:val="21"/>
          <w:szCs w:val="18"/>
        </w:rPr>
        <w:t>，能提出</w:t>
      </w:r>
      <w:r>
        <w:rPr>
          <w:rFonts w:ascii="宋体" w:hAnsi="宋体"/>
          <w:bCs/>
          <w:color w:val="FF0000"/>
          <w:sz w:val="21"/>
          <w:szCs w:val="18"/>
        </w:rPr>
        <w:t>……</w:t>
      </w:r>
      <w:r>
        <w:rPr>
          <w:rFonts w:hint="eastAsia" w:ascii="宋体" w:hAnsi="宋体"/>
          <w:bCs/>
          <w:color w:val="FF0000"/>
          <w:sz w:val="21"/>
          <w:szCs w:val="18"/>
        </w:rPr>
        <w:t>，</w:t>
      </w:r>
      <w:r>
        <w:rPr>
          <w:rFonts w:hint="eastAsia" w:ascii="宋体" w:hAnsi="宋体"/>
          <w:bCs/>
          <w:color w:val="FF0000"/>
          <w:sz w:val="21"/>
          <w:szCs w:val="18"/>
          <w:lang w:eastAsia="zh-CN"/>
        </w:rPr>
        <w:t>通过计算器能…，在…统计图中，能</w:t>
      </w:r>
      <w:r>
        <w:rPr>
          <w:rFonts w:ascii="宋体" w:hAnsi="宋体"/>
          <w:bCs/>
          <w:color w:val="FF0000"/>
          <w:sz w:val="21"/>
          <w:szCs w:val="18"/>
        </w:rPr>
        <w:t>……</w:t>
      </w:r>
      <w:r>
        <w:rPr>
          <w:rFonts w:hint="eastAsia" w:ascii="宋体" w:hAnsi="宋体"/>
          <w:bCs/>
          <w:color w:val="FF0000"/>
          <w:sz w:val="21"/>
          <w:szCs w:val="18"/>
        </w:rPr>
        <w:t>，能设计</w:t>
      </w:r>
      <w:r>
        <w:rPr>
          <w:rFonts w:hint="eastAsia" w:ascii="宋体" w:hAnsi="宋体"/>
          <w:bCs/>
          <w:color w:val="FF0000"/>
          <w:sz w:val="21"/>
          <w:szCs w:val="18"/>
          <w:lang w:val="en-US" w:eastAsia="zh-CN"/>
        </w:rPr>
        <w:t>/模仿/撰写/总结/重复/举一反三</w:t>
      </w:r>
      <w:r>
        <w:rPr>
          <w:rFonts w:ascii="宋体" w:hAnsi="宋体"/>
          <w:bCs/>
          <w:color w:val="FF0000"/>
          <w:sz w:val="21"/>
          <w:szCs w:val="18"/>
        </w:rPr>
        <w:t>……</w:t>
      </w:r>
      <w:r>
        <w:rPr>
          <w:rFonts w:hint="eastAsia" w:ascii="宋体" w:hAnsi="宋体"/>
          <w:bCs/>
          <w:color w:val="FF0000"/>
          <w:sz w:val="21"/>
          <w:szCs w:val="18"/>
        </w:rPr>
        <w:t>，分析</w:t>
      </w:r>
      <w:r>
        <w:rPr>
          <w:rFonts w:ascii="宋体" w:hAnsi="宋体"/>
          <w:bCs/>
          <w:color w:val="FF0000"/>
          <w:sz w:val="21"/>
          <w:szCs w:val="18"/>
        </w:rPr>
        <w:t>……</w:t>
      </w:r>
      <w:r>
        <w:rPr>
          <w:rFonts w:hint="eastAsia" w:ascii="宋体" w:hAnsi="宋体"/>
          <w:bCs/>
          <w:color w:val="FF0000"/>
          <w:sz w:val="21"/>
          <w:szCs w:val="18"/>
        </w:rPr>
        <w:t>，验证</w:t>
      </w:r>
      <w:r>
        <w:rPr>
          <w:rFonts w:ascii="宋体" w:hAnsi="宋体"/>
          <w:bCs/>
          <w:color w:val="FF0000"/>
          <w:sz w:val="21"/>
          <w:szCs w:val="18"/>
        </w:rPr>
        <w:t>……</w:t>
      </w:r>
      <w:r>
        <w:rPr>
          <w:rFonts w:hint="eastAsia" w:ascii="宋体" w:hAnsi="宋体"/>
          <w:bCs/>
          <w:color w:val="FF0000"/>
          <w:sz w:val="21"/>
          <w:szCs w:val="18"/>
        </w:rPr>
        <w:t>，取得</w:t>
      </w:r>
      <w:r>
        <w:rPr>
          <w:rFonts w:ascii="宋体" w:hAnsi="宋体"/>
          <w:bCs/>
          <w:color w:val="FF0000"/>
          <w:sz w:val="21"/>
          <w:szCs w:val="18"/>
        </w:rPr>
        <w:t>……</w:t>
      </w:r>
      <w:r>
        <w:rPr>
          <w:rFonts w:hint="eastAsia" w:ascii="宋体" w:hAnsi="宋体"/>
          <w:bCs/>
          <w:color w:val="FF0000"/>
          <w:sz w:val="21"/>
          <w:szCs w:val="18"/>
        </w:rPr>
        <w:t>，能应用</w:t>
      </w:r>
      <w:r>
        <w:rPr>
          <w:rFonts w:ascii="宋体" w:hAnsi="宋体"/>
          <w:bCs/>
          <w:color w:val="FF0000"/>
          <w:sz w:val="21"/>
          <w:szCs w:val="18"/>
        </w:rPr>
        <w:t>……</w:t>
      </w:r>
      <w:r>
        <w:rPr>
          <w:rFonts w:hint="eastAsia" w:ascii="宋体" w:hAnsi="宋体"/>
          <w:bCs/>
          <w:color w:val="FF0000"/>
          <w:sz w:val="21"/>
          <w:szCs w:val="18"/>
        </w:rPr>
        <w:t>，熟练操作</w:t>
      </w:r>
      <w:r>
        <w:rPr>
          <w:rFonts w:ascii="宋体" w:hAnsi="宋体"/>
          <w:bCs/>
          <w:color w:val="FF0000"/>
          <w:sz w:val="21"/>
          <w:szCs w:val="18"/>
        </w:rPr>
        <w:t>……</w:t>
      </w:r>
      <w:r>
        <w:rPr>
          <w:rFonts w:hint="eastAsia" w:ascii="宋体" w:hAnsi="宋体"/>
          <w:bCs/>
          <w:color w:val="FF0000"/>
          <w:sz w:val="21"/>
          <w:szCs w:val="18"/>
        </w:rPr>
        <w:t>，</w:t>
      </w:r>
      <w:r>
        <w:rPr>
          <w:rFonts w:hint="eastAsia" w:ascii="宋体" w:hAnsi="宋体"/>
          <w:bCs/>
          <w:color w:val="FF0000"/>
          <w:sz w:val="21"/>
          <w:szCs w:val="18"/>
          <w:lang w:eastAsia="zh-CN"/>
        </w:rPr>
        <w:t>经历…过程，体验…过程，接受，采纳，同意，具有，养成，树立，追求，塑造等。</w:t>
      </w:r>
    </w:p>
    <w:p>
      <w:pPr>
        <w:keepNext w:val="0"/>
        <w:keepLines w:val="0"/>
        <w:pageBreakBefore w:val="0"/>
        <w:kinsoku/>
        <w:wordWrap/>
        <w:overflowPunct/>
        <w:topLinePunct w:val="0"/>
        <w:bidi w:val="0"/>
        <w:snapToGrid/>
        <w:spacing w:line="300" w:lineRule="auto"/>
        <w:ind w:firstLine="420" w:firstLineChars="200"/>
        <w:rPr>
          <w:rFonts w:ascii="宋体" w:hAnsi="宋体"/>
          <w:bCs/>
          <w:color w:val="FF0000"/>
          <w:sz w:val="21"/>
          <w:szCs w:val="18"/>
        </w:rPr>
      </w:pPr>
      <w:r>
        <w:rPr>
          <w:rFonts w:hint="eastAsia" w:ascii="宋体" w:hAnsi="宋体"/>
          <w:bCs/>
          <w:color w:val="FF0000"/>
          <w:sz w:val="21"/>
          <w:szCs w:val="18"/>
          <w:lang w:eastAsia="zh-CN"/>
        </w:rPr>
        <w:t>（</w:t>
      </w:r>
      <w:r>
        <w:rPr>
          <w:rFonts w:hint="eastAsia" w:ascii="宋体" w:hAnsi="宋体"/>
          <w:bCs/>
          <w:color w:val="FF0000"/>
          <w:sz w:val="21"/>
          <w:szCs w:val="18"/>
          <w:lang w:val="en-US" w:eastAsia="zh-CN"/>
        </w:rPr>
        <w:t>2</w:t>
      </w:r>
      <w:r>
        <w:rPr>
          <w:rFonts w:hint="eastAsia" w:ascii="宋体" w:hAnsi="宋体"/>
          <w:bCs/>
          <w:color w:val="FF0000"/>
          <w:sz w:val="21"/>
          <w:szCs w:val="18"/>
          <w:lang w:eastAsia="zh-CN"/>
        </w:rPr>
        <w:t>）</w:t>
      </w:r>
      <w:r>
        <w:rPr>
          <w:rFonts w:hint="eastAsia" w:ascii="宋体" w:hAnsi="宋体"/>
          <w:bCs/>
          <w:color w:val="FF0000"/>
          <w:sz w:val="21"/>
          <w:szCs w:val="18"/>
        </w:rPr>
        <w:t>课程</w:t>
      </w:r>
      <w:r>
        <w:rPr>
          <w:rFonts w:ascii="宋体" w:hAnsi="宋体"/>
          <w:bCs/>
          <w:color w:val="FF0000"/>
          <w:sz w:val="21"/>
          <w:szCs w:val="18"/>
        </w:rPr>
        <w:t>目标</w:t>
      </w:r>
      <w:r>
        <w:rPr>
          <w:rFonts w:hint="eastAsia" w:ascii="宋体" w:hAnsi="宋体"/>
          <w:bCs/>
          <w:color w:val="FF0000"/>
          <w:sz w:val="21"/>
          <w:szCs w:val="18"/>
        </w:rPr>
        <w:t>要支撑</w:t>
      </w:r>
      <w:r>
        <w:rPr>
          <w:rFonts w:hint="eastAsia" w:ascii="宋体" w:hAnsi="宋体"/>
          <w:bCs/>
          <w:color w:val="FF0000"/>
          <w:sz w:val="21"/>
          <w:szCs w:val="18"/>
          <w:lang w:eastAsia="zh-CN"/>
        </w:rPr>
        <w:t>结业</w:t>
      </w:r>
      <w:r>
        <w:rPr>
          <w:rFonts w:ascii="宋体" w:hAnsi="宋体"/>
          <w:bCs/>
          <w:color w:val="FF0000"/>
          <w:sz w:val="21"/>
          <w:szCs w:val="18"/>
        </w:rPr>
        <w:t>要求</w:t>
      </w:r>
      <w:r>
        <w:rPr>
          <w:rFonts w:hint="eastAsia" w:ascii="宋体" w:hAnsi="宋体"/>
          <w:bCs/>
          <w:color w:val="FF0000"/>
          <w:sz w:val="21"/>
          <w:szCs w:val="18"/>
        </w:rPr>
        <w:t>分解指标点，原则上课程目标与所支撑的</w:t>
      </w:r>
      <w:r>
        <w:rPr>
          <w:rFonts w:hint="eastAsia" w:ascii="宋体" w:hAnsi="宋体"/>
          <w:bCs/>
          <w:color w:val="FF0000"/>
          <w:sz w:val="21"/>
          <w:szCs w:val="18"/>
          <w:lang w:val="en-US" w:eastAsia="zh-CN"/>
        </w:rPr>
        <w:t>结业</w:t>
      </w:r>
      <w:r>
        <w:rPr>
          <w:rFonts w:hint="eastAsia" w:ascii="宋体" w:hAnsi="宋体"/>
          <w:bCs/>
          <w:color w:val="FF0000"/>
          <w:sz w:val="21"/>
          <w:szCs w:val="18"/>
        </w:rPr>
        <w:t>要求分解指标点一一对应。</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2"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cs="宋体"/>
          <w:b/>
          <w:bCs/>
          <w:color w:val="00B0F0"/>
          <w:kern w:val="2"/>
          <w:sz w:val="21"/>
          <w:szCs w:val="21"/>
          <w:highlight w:val="none"/>
          <w:lang w:eastAsia="zh-CN" w:bidi="ar-SA"/>
        </w:rPr>
        <w:t>示例：</w:t>
      </w:r>
      <w:r>
        <w:rPr>
          <w:rFonts w:hint="eastAsia" w:ascii="Times New Roman" w:hAnsi="Times New Roman" w:eastAsia="宋体" w:cs="宋体"/>
          <w:color w:val="00B0F0"/>
          <w:kern w:val="2"/>
          <w:sz w:val="21"/>
          <w:szCs w:val="21"/>
          <w:highlight w:val="none"/>
          <w:lang w:bidi="ar-SA"/>
        </w:rPr>
        <w:t>通过本课程的教学，学生</w:t>
      </w:r>
      <w:r>
        <w:rPr>
          <w:rFonts w:hint="eastAsia" w:cs="宋体"/>
          <w:color w:val="00B0F0"/>
          <w:kern w:val="2"/>
          <w:sz w:val="21"/>
          <w:szCs w:val="21"/>
          <w:highlight w:val="none"/>
          <w:lang w:eastAsia="zh-CN" w:bidi="ar-SA"/>
        </w:rPr>
        <w:t>将</w:t>
      </w:r>
      <w:r>
        <w:rPr>
          <w:rFonts w:hint="eastAsia" w:ascii="Times New Roman" w:hAnsi="Times New Roman" w:eastAsia="宋体" w:cs="宋体"/>
          <w:color w:val="00B0F0"/>
          <w:kern w:val="2"/>
          <w:sz w:val="21"/>
          <w:szCs w:val="21"/>
          <w:highlight w:val="none"/>
          <w:lang w:bidi="ar-SA"/>
        </w:rPr>
        <w:t>具备下列能力：</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0"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val="en-US" w:eastAsia="zh-CN" w:bidi="ar-SA"/>
        </w:rPr>
        <w:t>.</w:t>
      </w:r>
      <w:r>
        <w:rPr>
          <w:rFonts w:hint="eastAsia" w:ascii="Times New Roman" w:hAnsi="Times New Roman" w:eastAsia="宋体" w:cs="宋体"/>
          <w:color w:val="00B0F0"/>
          <w:kern w:val="2"/>
          <w:sz w:val="21"/>
          <w:szCs w:val="21"/>
          <w:highlight w:val="none"/>
          <w:lang w:bidi="ar-SA"/>
        </w:rPr>
        <w:t>能够针对复杂自动化过程或系统，运用自动控制的基础理论知识，在相应的约束条件下建立控制系统的合理数学模型，并能利用恰当的方法求解。</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0"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val="en-US" w:eastAsia="zh-CN" w:bidi="ar-SA"/>
        </w:rPr>
        <w:t>.</w:t>
      </w:r>
      <w:r>
        <w:rPr>
          <w:rFonts w:hint="eastAsia" w:ascii="Times New Roman" w:hAnsi="Times New Roman" w:eastAsia="宋体" w:cs="宋体"/>
          <w:color w:val="00B0F0"/>
          <w:kern w:val="2"/>
          <w:sz w:val="21"/>
          <w:szCs w:val="21"/>
          <w:highlight w:val="none"/>
          <w:lang w:bidi="ar-SA"/>
        </w:rPr>
        <w:t>能够运用自动控制系统的时频域及状态空间等基本分析方法，对复杂控制过程及系统的稳定性、动态及稳态性能进行分析，并确定影响因素和关键环节相关参数。</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0"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val="en-US" w:eastAsia="zh-CN" w:bidi="ar-SA"/>
        </w:rPr>
        <w:t>.</w:t>
      </w:r>
      <w:r>
        <w:rPr>
          <w:rFonts w:hint="eastAsia" w:ascii="Times New Roman" w:hAnsi="Times New Roman" w:eastAsia="宋体" w:cs="宋体"/>
          <w:color w:val="00B0F0"/>
          <w:kern w:val="2"/>
          <w:sz w:val="21"/>
          <w:szCs w:val="21"/>
          <w:highlight w:val="none"/>
          <w:lang w:bidi="ar-SA"/>
        </w:rPr>
        <w:t>能够运用自动控制理论的基本设计思路，针对控制过程及系统中被控对象的特性和性能要求，确定具体的控制目标和校正设计方案。</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0"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cs="宋体"/>
          <w:color w:val="00B0F0"/>
          <w:kern w:val="2"/>
          <w:sz w:val="21"/>
          <w:szCs w:val="21"/>
          <w:highlight w:val="none"/>
          <w:lang w:val="en-US" w:eastAsia="zh-CN" w:bidi="ar-SA"/>
        </w:rPr>
        <w:t>4.</w:t>
      </w:r>
      <w:r>
        <w:rPr>
          <w:rFonts w:hint="eastAsia" w:ascii="Times New Roman" w:hAnsi="Times New Roman" w:eastAsia="宋体" w:cs="宋体"/>
          <w:color w:val="00B0F0"/>
          <w:kern w:val="2"/>
          <w:sz w:val="21"/>
          <w:szCs w:val="21"/>
          <w:highlight w:val="none"/>
          <w:lang w:bidi="ar-SA"/>
        </w:rPr>
        <w:t>培养学生分析问题和解决问题的能力，</w:t>
      </w:r>
      <w:r>
        <w:rPr>
          <w:rFonts w:hint="eastAsia" w:cs="宋体"/>
          <w:color w:val="00B0F0"/>
          <w:kern w:val="2"/>
          <w:sz w:val="21"/>
          <w:szCs w:val="21"/>
          <w:highlight w:val="none"/>
          <w:lang w:eastAsia="zh-CN" w:bidi="ar-SA"/>
        </w:rPr>
        <w:t>具有严谨的科学思维，</w:t>
      </w:r>
      <w:r>
        <w:rPr>
          <w:rFonts w:hint="eastAsia" w:ascii="Times New Roman" w:hAnsi="Times New Roman" w:eastAsia="宋体" w:cs="宋体"/>
          <w:color w:val="00B0F0"/>
          <w:kern w:val="2"/>
          <w:sz w:val="21"/>
          <w:szCs w:val="21"/>
          <w:highlight w:val="none"/>
          <w:lang w:bidi="ar-SA"/>
        </w:rPr>
        <w:t>激发学生的探索精神和创新意识。</w:t>
      </w:r>
    </w:p>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cs="Times New Roman"/>
          <w:b/>
          <w:bCs/>
          <w:i w:val="0"/>
          <w:iCs w:val="0"/>
          <w:color w:val="auto"/>
          <w:sz w:val="21"/>
          <w:szCs w:val="21"/>
          <w:lang w:val="en-US" w:eastAsia="zh-CN"/>
        </w:rPr>
      </w:pPr>
      <w:r>
        <w:rPr>
          <w:rFonts w:hint="eastAsia" w:cs="Times New Roman"/>
          <w:b/>
          <w:bCs/>
          <w:i w:val="0"/>
          <w:iCs w:val="0"/>
          <w:color w:val="auto"/>
          <w:sz w:val="21"/>
          <w:szCs w:val="21"/>
          <w:lang w:val="en-US" w:eastAsia="zh-CN"/>
        </w:rPr>
        <w:t>2</w:t>
      </w:r>
      <w:r>
        <w:rPr>
          <w:rFonts w:hint="eastAsia" w:ascii="Times New Roman" w:hAnsi="Times New Roman" w:eastAsia="宋体" w:cs="Times New Roman"/>
          <w:b/>
          <w:bCs/>
          <w:i w:val="0"/>
          <w:iCs w:val="0"/>
          <w:color w:val="auto"/>
          <w:sz w:val="21"/>
          <w:szCs w:val="21"/>
          <w:lang w:val="en-US" w:eastAsia="zh-CN"/>
        </w:rPr>
        <w:t>.2课程目标对</w:t>
      </w:r>
      <w:r>
        <w:rPr>
          <w:rFonts w:hint="eastAsia" w:cs="Times New Roman"/>
          <w:b/>
          <w:bCs/>
          <w:i w:val="0"/>
          <w:iCs w:val="0"/>
          <w:color w:val="auto"/>
          <w:sz w:val="21"/>
          <w:szCs w:val="21"/>
          <w:lang w:val="en-US" w:eastAsia="zh-CN"/>
        </w:rPr>
        <w:t>结业</w:t>
      </w:r>
      <w:r>
        <w:rPr>
          <w:rFonts w:hint="eastAsia" w:ascii="Times New Roman" w:hAnsi="Times New Roman" w:eastAsia="宋体" w:cs="Times New Roman"/>
          <w:b/>
          <w:bCs/>
          <w:i w:val="0"/>
          <w:iCs w:val="0"/>
          <w:color w:val="auto"/>
          <w:sz w:val="21"/>
          <w:szCs w:val="21"/>
          <w:lang w:val="en-US" w:eastAsia="zh-CN"/>
        </w:rPr>
        <w:t>要求的支撑</w:t>
      </w:r>
      <w:r>
        <w:rPr>
          <w:rFonts w:hint="eastAsia" w:cs="Times New Roman"/>
          <w:b/>
          <w:bCs/>
          <w:i w:val="0"/>
          <w:iCs w:val="0"/>
          <w:color w:val="auto"/>
          <w:sz w:val="21"/>
          <w:szCs w:val="21"/>
          <w:lang w:val="en-US" w:eastAsia="zh-CN"/>
        </w:rPr>
        <w:t>关系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FF0000"/>
          <w:sz w:val="21"/>
          <w:szCs w:val="21"/>
          <w:highlight w:val="none"/>
          <w:lang w:eastAsia="zh-CN"/>
        </w:rPr>
      </w:pPr>
      <w:r>
        <w:rPr>
          <w:rFonts w:hint="eastAsia" w:ascii="宋体" w:hAnsi="宋体" w:eastAsia="宋体" w:cs="宋体"/>
          <w:b/>
          <w:bCs/>
          <w:color w:val="FF0000"/>
          <w:sz w:val="21"/>
          <w:szCs w:val="21"/>
          <w:highlight w:val="none"/>
          <w:lang w:eastAsia="zh-CN"/>
        </w:rPr>
        <w:t>说明：</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lang w:val="en-US" w:eastAsia="zh-CN"/>
        </w:rPr>
        <w:t>1</w:t>
      </w:r>
      <w:r>
        <w:rPr>
          <w:rFonts w:hint="eastAsia" w:ascii="宋体" w:hAnsi="宋体" w:eastAsia="宋体" w:cs="宋体"/>
          <w:color w:val="FF0000"/>
          <w:sz w:val="21"/>
          <w:szCs w:val="21"/>
          <w:highlight w:val="none"/>
          <w:lang w:eastAsia="zh-CN"/>
        </w:rPr>
        <w:t>）</w:t>
      </w:r>
      <w:r>
        <w:rPr>
          <w:rFonts w:hint="eastAsia" w:ascii="宋体" w:hAnsi="宋体" w:cs="宋体"/>
          <w:color w:val="FF0000"/>
          <w:sz w:val="21"/>
          <w:szCs w:val="21"/>
          <w:highlight w:val="none"/>
          <w:lang w:val="en-US" w:eastAsia="zh-CN"/>
        </w:rPr>
        <w:t>结业</w:t>
      </w:r>
      <w:r>
        <w:rPr>
          <w:rFonts w:hint="eastAsia" w:ascii="宋体" w:hAnsi="宋体" w:eastAsia="宋体" w:cs="宋体"/>
          <w:color w:val="FF0000"/>
          <w:sz w:val="21"/>
          <w:szCs w:val="21"/>
          <w:highlight w:val="none"/>
          <w:lang w:eastAsia="zh-CN"/>
        </w:rPr>
        <w:t>要求序号按照</w:t>
      </w:r>
      <w:r>
        <w:rPr>
          <w:rFonts w:hint="eastAsia" w:ascii="宋体" w:hAnsi="宋体" w:cs="宋体"/>
          <w:color w:val="FF0000"/>
          <w:sz w:val="21"/>
          <w:szCs w:val="21"/>
          <w:highlight w:val="none"/>
          <w:lang w:val="en-US" w:eastAsia="zh-CN"/>
        </w:rPr>
        <w:t>预科培养方案中的结业</w:t>
      </w:r>
      <w:r>
        <w:rPr>
          <w:rFonts w:hint="eastAsia" w:ascii="宋体" w:hAnsi="宋体" w:eastAsia="宋体" w:cs="宋体"/>
          <w:color w:val="FF0000"/>
          <w:sz w:val="21"/>
          <w:szCs w:val="21"/>
          <w:highlight w:val="none"/>
          <w:lang w:eastAsia="zh-CN"/>
        </w:rPr>
        <w:t>要求条目序号填写；（</w:t>
      </w: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lang w:eastAsia="zh-CN"/>
        </w:rPr>
        <w:t>）课程目标与指标点要合理对应，原则上课程目标与所支撑的</w:t>
      </w:r>
      <w:r>
        <w:rPr>
          <w:rFonts w:hint="eastAsia" w:ascii="宋体" w:hAnsi="宋体" w:cs="宋体"/>
          <w:color w:val="FF0000"/>
          <w:sz w:val="21"/>
          <w:szCs w:val="21"/>
          <w:highlight w:val="none"/>
          <w:lang w:val="en-US" w:eastAsia="zh-CN"/>
        </w:rPr>
        <w:t>结业</w:t>
      </w:r>
      <w:r>
        <w:rPr>
          <w:rFonts w:hint="eastAsia" w:ascii="宋体" w:hAnsi="宋体" w:eastAsia="宋体" w:cs="宋体"/>
          <w:color w:val="FF0000"/>
          <w:sz w:val="21"/>
          <w:szCs w:val="21"/>
          <w:highlight w:val="none"/>
          <w:lang w:eastAsia="zh-CN"/>
        </w:rPr>
        <w:t>要求分解指标点一一对应。</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default" w:cs="宋体"/>
          <w:color w:val="00B0F0"/>
          <w:kern w:val="2"/>
          <w:sz w:val="21"/>
          <w:szCs w:val="21"/>
          <w:highlight w:val="none"/>
          <w:lang w:val="en-US" w:eastAsia="zh-CN" w:bidi="ar-SA"/>
        </w:rPr>
      </w:pPr>
      <w:r>
        <w:rPr>
          <w:rFonts w:hint="eastAsia" w:cs="宋体"/>
          <w:b/>
          <w:bCs/>
          <w:color w:val="00B0F0"/>
          <w:kern w:val="2"/>
          <w:sz w:val="21"/>
          <w:szCs w:val="21"/>
          <w:highlight w:val="none"/>
          <w:lang w:val="en-US" w:eastAsia="zh-CN" w:bidi="ar-SA"/>
        </w:rPr>
        <w:t>示例：</w:t>
      </w:r>
      <w:r>
        <w:rPr>
          <w:rFonts w:hint="eastAsia" w:cs="宋体"/>
          <w:color w:val="00B0F0"/>
          <w:kern w:val="2"/>
          <w:sz w:val="21"/>
          <w:szCs w:val="21"/>
          <w:highlight w:val="none"/>
          <w:lang w:val="en-US" w:eastAsia="zh-CN" w:bidi="ar-SA"/>
        </w:rPr>
        <w:t xml:space="preserve"> 表1: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687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val="0"/>
                <w:bCs w:val="0"/>
                <w:i w:val="0"/>
                <w:iCs w:val="0"/>
                <w:color w:val="auto"/>
                <w:sz w:val="21"/>
                <w:szCs w:val="21"/>
                <w:vertAlign w:val="baseline"/>
                <w:lang w:val="en-US" w:eastAsia="zh-CN"/>
              </w:rPr>
            </w:pPr>
            <w:r>
              <w:rPr>
                <w:rFonts w:hint="eastAsia" w:cs="Times New Roman"/>
                <w:b w:val="0"/>
                <w:bCs w:val="0"/>
                <w:i w:val="0"/>
                <w:iCs w:val="0"/>
                <w:color w:val="auto"/>
                <w:sz w:val="21"/>
                <w:szCs w:val="21"/>
                <w:vertAlign w:val="baseline"/>
                <w:lang w:val="en-US" w:eastAsia="zh-CN"/>
              </w:rPr>
              <w:t>序号</w:t>
            </w:r>
          </w:p>
        </w:tc>
        <w:tc>
          <w:tcPr>
            <w:tcW w:w="6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val="0"/>
                <w:bCs w:val="0"/>
                <w:i w:val="0"/>
                <w:iCs w:val="0"/>
                <w:color w:val="auto"/>
                <w:sz w:val="21"/>
                <w:szCs w:val="21"/>
                <w:vertAlign w:val="baseline"/>
                <w:lang w:val="en-US" w:eastAsia="zh-CN"/>
              </w:rPr>
            </w:pPr>
            <w:r>
              <w:rPr>
                <w:rFonts w:hint="eastAsia" w:cs="Times New Roman"/>
                <w:b w:val="0"/>
                <w:bCs w:val="0"/>
                <w:i w:val="0"/>
                <w:iCs w:val="0"/>
                <w:color w:val="auto"/>
                <w:sz w:val="21"/>
                <w:szCs w:val="21"/>
                <w:vertAlign w:val="baseline"/>
                <w:lang w:val="en-US" w:eastAsia="zh-CN"/>
              </w:rPr>
              <w:t>结业</w:t>
            </w:r>
            <w:r>
              <w:rPr>
                <w:rFonts w:hint="eastAsia" w:ascii="Times New Roman" w:hAnsi="Times New Roman" w:eastAsia="宋体" w:cs="Times New Roman"/>
                <w:b w:val="0"/>
                <w:bCs w:val="0"/>
                <w:i w:val="0"/>
                <w:iCs w:val="0"/>
                <w:color w:val="auto"/>
                <w:sz w:val="21"/>
                <w:szCs w:val="21"/>
                <w:vertAlign w:val="baseline"/>
                <w:lang w:val="en-US" w:eastAsia="zh-CN"/>
              </w:rPr>
              <w:t>要求分解指标点</w:t>
            </w:r>
          </w:p>
        </w:tc>
        <w:tc>
          <w:tcPr>
            <w:tcW w:w="1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val="0"/>
                <w:bCs w:val="0"/>
                <w:i w:val="0"/>
                <w:iCs w:val="0"/>
                <w:color w:val="auto"/>
                <w:sz w:val="21"/>
                <w:szCs w:val="21"/>
                <w:vertAlign w:val="baseline"/>
                <w:lang w:val="en-US" w:eastAsia="zh-CN"/>
              </w:rPr>
            </w:pPr>
            <w:r>
              <w:rPr>
                <w:rFonts w:hint="eastAsia" w:cs="Times New Roman"/>
                <w:b w:val="0"/>
                <w:bCs w:val="0"/>
                <w:i w:val="0"/>
                <w:iCs w:val="0"/>
                <w:color w:val="auto"/>
                <w:sz w:val="21"/>
                <w:szCs w:val="21"/>
                <w:vertAlign w:val="baseline"/>
                <w:lang w:val="en-US" w:eastAsia="zh-CN"/>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i w:val="0"/>
                <w:iCs w:val="0"/>
                <w:color w:val="auto"/>
                <w:sz w:val="21"/>
                <w:szCs w:val="21"/>
                <w:vertAlign w:val="baseline"/>
                <w:lang w:val="en-US" w:eastAsia="zh-CN"/>
              </w:rPr>
            </w:pPr>
            <w:r>
              <w:rPr>
                <w:rFonts w:hint="eastAsia" w:cs="宋体"/>
                <w:color w:val="00B0F0"/>
                <w:kern w:val="2"/>
                <w:sz w:val="21"/>
                <w:szCs w:val="21"/>
                <w:highlight w:val="none"/>
                <w:lang w:val="en-US" w:eastAsia="zh-CN" w:bidi="ar-SA"/>
              </w:rPr>
              <w:t>1</w:t>
            </w:r>
          </w:p>
        </w:tc>
        <w:tc>
          <w:tcPr>
            <w:tcW w:w="6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宋体"/>
                <w:color w:val="00B0F0"/>
                <w:kern w:val="2"/>
                <w:sz w:val="21"/>
                <w:szCs w:val="21"/>
                <w:highlight w:val="none"/>
                <w:lang w:bidi="ar-SA"/>
              </w:rPr>
              <w:t>1．符合德育培养目标要求</w:t>
            </w:r>
            <w:r>
              <w:rPr>
                <w:rFonts w:hint="eastAsia" w:cs="宋体"/>
                <w:color w:val="00B0F0"/>
                <w:kern w:val="2"/>
                <w:sz w:val="21"/>
                <w:szCs w:val="21"/>
                <w:highlight w:val="none"/>
                <w:lang w:eastAsia="zh-CN" w:bidi="ar-SA"/>
              </w:rPr>
              <w:t>（H）</w:t>
            </w:r>
          </w:p>
        </w:tc>
        <w:tc>
          <w:tcPr>
            <w:tcW w:w="1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default" w:ascii="Times New Roman" w:hAnsi="Times New Roman" w:eastAsia="宋体"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cs="宋体"/>
                <w:color w:val="00B0F0"/>
                <w:kern w:val="2"/>
                <w:sz w:val="21"/>
                <w:szCs w:val="21"/>
                <w:highlight w:val="none"/>
                <w:lang w:val="en-US" w:eastAsia="zh-CN" w:bidi="ar-SA"/>
              </w:rPr>
              <w:t>2</w:t>
            </w:r>
          </w:p>
        </w:tc>
        <w:tc>
          <w:tcPr>
            <w:tcW w:w="6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bidi="ar-SA"/>
              </w:rPr>
              <w:t>2．达到国家规定的学生体质健康标准</w:t>
            </w:r>
            <w:r>
              <w:rPr>
                <w:rFonts w:hint="eastAsia" w:cs="宋体"/>
                <w:color w:val="00B0F0"/>
                <w:kern w:val="2"/>
                <w:sz w:val="21"/>
                <w:szCs w:val="21"/>
                <w:highlight w:val="none"/>
                <w:lang w:eastAsia="zh-CN" w:bidi="ar-SA"/>
              </w:rPr>
              <w:t>（</w:t>
            </w:r>
            <w:r>
              <w:rPr>
                <w:rFonts w:hint="eastAsia" w:cs="宋体"/>
                <w:color w:val="00B0F0"/>
                <w:kern w:val="2"/>
                <w:sz w:val="21"/>
                <w:szCs w:val="21"/>
                <w:highlight w:val="none"/>
                <w:lang w:val="en-US" w:eastAsia="zh-CN" w:bidi="ar-SA"/>
              </w:rPr>
              <w:t>L</w:t>
            </w:r>
            <w:r>
              <w:rPr>
                <w:rFonts w:hint="eastAsia" w:cs="宋体"/>
                <w:color w:val="00B0F0"/>
                <w:kern w:val="2"/>
                <w:sz w:val="21"/>
                <w:szCs w:val="21"/>
                <w:highlight w:val="none"/>
                <w:lang w:eastAsia="zh-CN" w:bidi="ar-SA"/>
              </w:rPr>
              <w:t>）</w:t>
            </w:r>
          </w:p>
        </w:tc>
        <w:tc>
          <w:tcPr>
            <w:tcW w:w="1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default" w:ascii="Times New Roman" w:hAnsi="Times New Roman" w:eastAsia="宋体"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default"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3</w:t>
            </w:r>
          </w:p>
        </w:tc>
        <w:tc>
          <w:tcPr>
            <w:tcW w:w="6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 达到国家规定的劳动教育学时要求</w:t>
            </w:r>
            <w:r>
              <w:rPr>
                <w:rFonts w:hint="eastAsia" w:cs="宋体"/>
                <w:color w:val="00B0F0"/>
                <w:kern w:val="2"/>
                <w:sz w:val="21"/>
                <w:szCs w:val="21"/>
                <w:highlight w:val="none"/>
                <w:lang w:eastAsia="zh-CN" w:bidi="ar-SA"/>
              </w:rPr>
              <w:t>（</w:t>
            </w:r>
            <w:r>
              <w:rPr>
                <w:rFonts w:hint="eastAsia" w:cs="宋体"/>
                <w:color w:val="00B0F0"/>
                <w:kern w:val="2"/>
                <w:sz w:val="21"/>
                <w:szCs w:val="21"/>
                <w:highlight w:val="none"/>
                <w:lang w:val="en-US" w:eastAsia="zh-CN" w:bidi="ar-SA"/>
              </w:rPr>
              <w:t>L</w:t>
            </w:r>
            <w:r>
              <w:rPr>
                <w:rFonts w:hint="eastAsia" w:cs="宋体"/>
                <w:color w:val="00B0F0"/>
                <w:kern w:val="2"/>
                <w:sz w:val="21"/>
                <w:szCs w:val="21"/>
                <w:highlight w:val="none"/>
                <w:lang w:eastAsia="zh-CN" w:bidi="ar-SA"/>
              </w:rPr>
              <w:t>）</w:t>
            </w:r>
          </w:p>
        </w:tc>
        <w:tc>
          <w:tcPr>
            <w:tcW w:w="1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default"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hint="default"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4</w:t>
            </w:r>
          </w:p>
        </w:tc>
        <w:tc>
          <w:tcPr>
            <w:tcW w:w="68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4．完成培养计划规定的全部教学环节，成绩合格</w:t>
            </w:r>
            <w:r>
              <w:rPr>
                <w:rFonts w:hint="eastAsia" w:cs="宋体"/>
                <w:color w:val="00B0F0"/>
                <w:kern w:val="2"/>
                <w:sz w:val="21"/>
                <w:szCs w:val="21"/>
                <w:highlight w:val="none"/>
                <w:lang w:eastAsia="zh-CN" w:bidi="ar-SA"/>
              </w:rPr>
              <w:t>（H）</w:t>
            </w:r>
          </w:p>
        </w:tc>
        <w:tc>
          <w:tcPr>
            <w:tcW w:w="15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default"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课程目标4</w:t>
            </w:r>
          </w:p>
        </w:tc>
      </w:tr>
    </w:tbl>
    <w:p>
      <w:pPr>
        <w:keepNext w:val="0"/>
        <w:keepLines w:val="0"/>
        <w:pageBreakBefore w:val="0"/>
        <w:kinsoku/>
        <w:wordWrap/>
        <w:overflowPunct/>
        <w:topLinePunct w:val="0"/>
        <w:autoSpaceDE/>
        <w:autoSpaceDN/>
        <w:bidi w:val="0"/>
        <w:snapToGrid/>
        <w:spacing w:before="156" w:beforeLines="50" w:line="300" w:lineRule="auto"/>
        <w:jc w:val="left"/>
        <w:rPr>
          <w:rFonts w:hint="eastAsia" w:ascii="宋体" w:hAnsi="宋体"/>
          <w:sz w:val="21"/>
          <w:szCs w:val="16"/>
        </w:rPr>
      </w:pPr>
      <w:r>
        <w:rPr>
          <w:rFonts w:ascii="Times New Roman" w:hAnsi="Times New Roman"/>
          <w:sz w:val="21"/>
          <w:szCs w:val="16"/>
        </w:rPr>
        <w:t>注：表中“H（高）、M（中）、L（弱）”表示课程与各项</w:t>
      </w:r>
      <w:r>
        <w:rPr>
          <w:rFonts w:hint="eastAsia"/>
          <w:sz w:val="21"/>
          <w:szCs w:val="16"/>
          <w:lang w:val="en-US" w:eastAsia="zh-CN"/>
        </w:rPr>
        <w:t>结</w:t>
      </w:r>
      <w:r>
        <w:rPr>
          <w:rFonts w:ascii="Times New Roman" w:hAnsi="Times New Roman"/>
          <w:sz w:val="21"/>
          <w:szCs w:val="16"/>
        </w:rPr>
        <w:t>业要求的关联度</w:t>
      </w:r>
      <w:r>
        <w:rPr>
          <w:rFonts w:hint="eastAsia" w:ascii="宋体" w:hAnsi="宋体"/>
          <w:sz w:val="21"/>
          <w:szCs w:val="16"/>
        </w:rPr>
        <w:t>。</w:t>
      </w:r>
    </w:p>
    <w:p>
      <w:pPr>
        <w:keepNext w:val="0"/>
        <w:keepLines w:val="0"/>
        <w:pageBreakBefore w:val="0"/>
        <w:kinsoku/>
        <w:wordWrap/>
        <w:overflowPunct/>
        <w:topLinePunct w:val="0"/>
        <w:autoSpaceDE/>
        <w:autoSpaceDN/>
        <w:bidi w:val="0"/>
        <w:snapToGrid/>
        <w:spacing w:before="156" w:beforeLines="50" w:line="300" w:lineRule="auto"/>
        <w:jc w:val="left"/>
        <w:rPr>
          <w:rFonts w:hint="eastAsia" w:ascii="宋体" w:hAnsi="宋体"/>
          <w:sz w:val="21"/>
          <w:szCs w:val="16"/>
        </w:rPr>
      </w:pP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b/>
          <w:sz w:val="24"/>
          <w:szCs w:val="24"/>
          <w:lang w:val="en-US" w:eastAsia="zh-CN"/>
        </w:rPr>
      </w:pPr>
      <w:r>
        <w:rPr>
          <w:rFonts w:hint="eastAsia"/>
          <w:b/>
          <w:sz w:val="24"/>
          <w:szCs w:val="24"/>
          <w:lang w:eastAsia="zh-CN"/>
        </w:rPr>
        <w:t>三、</w:t>
      </w:r>
      <w:r>
        <w:rPr>
          <w:rFonts w:hint="eastAsia" w:ascii="Times New Roman" w:hAnsi="Times New Roman" w:eastAsia="宋体"/>
          <w:b/>
          <w:sz w:val="24"/>
          <w:szCs w:val="24"/>
          <w:lang w:eastAsia="zh-CN"/>
        </w:rPr>
        <w:t>教学</w:t>
      </w:r>
      <w:r>
        <w:rPr>
          <w:rFonts w:hint="eastAsia"/>
          <w:b/>
          <w:sz w:val="24"/>
          <w:szCs w:val="24"/>
          <w:lang w:eastAsia="zh-CN"/>
        </w:rPr>
        <w:t>内容及学时分配</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宋体" w:cs="宋体"/>
          <w:b w:val="0"/>
          <w:bCs/>
          <w:color w:val="FF0000"/>
          <w:kern w:val="0"/>
          <w:sz w:val="21"/>
          <w:szCs w:val="21"/>
          <w:lang w:eastAsia="zh-CN"/>
        </w:rPr>
      </w:pPr>
      <w:r>
        <w:rPr>
          <w:rFonts w:hint="eastAsia" w:ascii="宋体" w:cs="宋体"/>
          <w:b/>
          <w:bCs w:val="0"/>
          <w:color w:val="FF0000"/>
          <w:kern w:val="0"/>
          <w:sz w:val="21"/>
          <w:szCs w:val="21"/>
          <w:lang w:eastAsia="zh-CN"/>
        </w:rPr>
        <w:t>说明：</w:t>
      </w:r>
      <w:r>
        <w:rPr>
          <w:rFonts w:hint="eastAsia" w:ascii="宋体" w:cs="宋体"/>
          <w:b w:val="0"/>
          <w:bCs/>
          <w:color w:val="FF0000"/>
          <w:kern w:val="0"/>
          <w:sz w:val="21"/>
          <w:szCs w:val="21"/>
          <w:lang w:eastAsia="zh-CN"/>
        </w:rPr>
        <w:t>（</w:t>
      </w:r>
      <w:r>
        <w:rPr>
          <w:rFonts w:hint="eastAsia" w:ascii="宋体" w:cs="宋体"/>
          <w:b w:val="0"/>
          <w:bCs/>
          <w:color w:val="FF0000"/>
          <w:kern w:val="0"/>
          <w:sz w:val="21"/>
          <w:szCs w:val="21"/>
          <w:lang w:val="en-US" w:eastAsia="zh-CN"/>
        </w:rPr>
        <w:t>1</w:t>
      </w:r>
      <w:r>
        <w:rPr>
          <w:rFonts w:hint="eastAsia" w:ascii="宋体" w:cs="宋体"/>
          <w:b w:val="0"/>
          <w:bCs/>
          <w:color w:val="FF0000"/>
          <w:kern w:val="0"/>
          <w:sz w:val="21"/>
          <w:szCs w:val="21"/>
          <w:lang w:eastAsia="zh-CN"/>
        </w:rPr>
        <w:t>）“教学内容和方法”，在每章节题目后，需注明“支撑课程目标”序号；</w:t>
      </w:r>
      <w:r>
        <w:rPr>
          <w:rFonts w:hint="eastAsia" w:cs="Times New Roman"/>
          <w:color w:val="FF0000"/>
          <w:sz w:val="21"/>
          <w:szCs w:val="16"/>
          <w:lang w:eastAsia="zh-CN"/>
        </w:rPr>
        <w:t>（</w:t>
      </w:r>
      <w:r>
        <w:rPr>
          <w:rFonts w:hint="eastAsia" w:cs="Times New Roman"/>
          <w:color w:val="FF0000"/>
          <w:sz w:val="21"/>
          <w:szCs w:val="16"/>
          <w:lang w:val="en-US" w:eastAsia="zh-CN"/>
        </w:rPr>
        <w:t>2</w:t>
      </w:r>
      <w:r>
        <w:rPr>
          <w:rFonts w:hint="eastAsia" w:cs="Times New Roman"/>
          <w:color w:val="FF0000"/>
          <w:sz w:val="21"/>
          <w:szCs w:val="16"/>
          <w:lang w:eastAsia="zh-CN"/>
        </w:rPr>
        <w:t>）</w:t>
      </w:r>
      <w:r>
        <w:rPr>
          <w:rFonts w:hint="eastAsia" w:ascii="宋体" w:cs="宋体"/>
          <w:b w:val="0"/>
          <w:bCs/>
          <w:color w:val="FF0000"/>
          <w:kern w:val="0"/>
          <w:sz w:val="21"/>
          <w:szCs w:val="21"/>
          <w:lang w:val="en-US" w:eastAsia="zh-CN"/>
        </w:rPr>
        <w:t>学习要求，</w:t>
      </w:r>
      <w:r>
        <w:rPr>
          <w:rFonts w:hint="eastAsia" w:ascii="宋体" w:cs="宋体"/>
          <w:b w:val="0"/>
          <w:bCs/>
          <w:color w:val="FF0000"/>
          <w:kern w:val="0"/>
          <w:sz w:val="21"/>
          <w:szCs w:val="21"/>
          <w:lang w:eastAsia="zh-CN"/>
        </w:rPr>
        <w:t>包括达到的学习目标，也包括希望做的具体学习任务，比如：完成***。（</w:t>
      </w:r>
      <w:r>
        <w:rPr>
          <w:rFonts w:hint="eastAsia" w:ascii="宋体" w:cs="宋体"/>
          <w:b w:val="0"/>
          <w:bCs/>
          <w:color w:val="FF0000"/>
          <w:kern w:val="0"/>
          <w:sz w:val="21"/>
          <w:szCs w:val="21"/>
          <w:lang w:val="en-US" w:eastAsia="zh-CN"/>
        </w:rPr>
        <w:t>3</w:t>
      </w:r>
      <w:r>
        <w:rPr>
          <w:rFonts w:hint="eastAsia" w:ascii="宋体" w:cs="宋体"/>
          <w:b w:val="0"/>
          <w:bCs/>
          <w:color w:val="FF0000"/>
          <w:kern w:val="0"/>
          <w:sz w:val="21"/>
          <w:szCs w:val="21"/>
          <w:lang w:eastAsia="zh-CN"/>
        </w:rPr>
        <w:t>）“教学方法”，</w:t>
      </w:r>
      <w:r>
        <w:rPr>
          <w:rFonts w:hint="eastAsia" w:ascii="Times New Roman" w:hAnsi="Times New Roman" w:eastAsia="宋体" w:cs="Times New Roman"/>
          <w:color w:val="FF0000"/>
          <w:sz w:val="21"/>
          <w:szCs w:val="16"/>
        </w:rPr>
        <w:t>如</w:t>
      </w:r>
      <w:r>
        <w:rPr>
          <w:rFonts w:hint="eastAsia" w:cs="Times New Roman"/>
          <w:color w:val="FF0000"/>
          <w:sz w:val="21"/>
          <w:szCs w:val="16"/>
          <w:lang w:eastAsia="zh-CN"/>
        </w:rPr>
        <w:t>课堂讲授、</w:t>
      </w:r>
      <w:r>
        <w:rPr>
          <w:rFonts w:hint="eastAsia" w:ascii="Times New Roman" w:hAnsi="Times New Roman" w:eastAsia="宋体" w:cs="Times New Roman"/>
          <w:color w:val="FF0000"/>
          <w:sz w:val="21"/>
          <w:szCs w:val="16"/>
        </w:rPr>
        <w:t>查阅资料、调研、自学软件、</w:t>
      </w:r>
      <w:r>
        <w:rPr>
          <w:rFonts w:hint="eastAsia" w:ascii="Times New Roman" w:hAnsi="Times New Roman" w:eastAsia="宋体" w:cs="Times New Roman"/>
          <w:color w:val="FF0000"/>
          <w:sz w:val="21"/>
          <w:szCs w:val="16"/>
          <w:lang w:eastAsia="zh-CN"/>
        </w:rPr>
        <w:t>小组</w:t>
      </w:r>
      <w:r>
        <w:rPr>
          <w:rFonts w:hint="eastAsia" w:ascii="Times New Roman" w:hAnsi="Times New Roman" w:eastAsia="宋体" w:cs="Times New Roman"/>
          <w:color w:val="FF0000"/>
          <w:sz w:val="21"/>
          <w:szCs w:val="16"/>
          <w:lang w:val="en-US" w:eastAsia="zh-CN"/>
        </w:rPr>
        <w:t>/综合</w:t>
      </w:r>
      <w:r>
        <w:rPr>
          <w:rFonts w:hint="eastAsia" w:ascii="Times New Roman" w:hAnsi="Times New Roman" w:eastAsia="宋体" w:cs="Times New Roman"/>
          <w:color w:val="FF0000"/>
          <w:sz w:val="21"/>
          <w:szCs w:val="16"/>
        </w:rPr>
        <w:t>讨论</w:t>
      </w:r>
      <w:r>
        <w:rPr>
          <w:rFonts w:hint="eastAsia" w:ascii="Times New Roman" w:hAnsi="Times New Roman" w:eastAsia="宋体" w:cs="Times New Roman"/>
          <w:color w:val="FF0000"/>
          <w:sz w:val="21"/>
          <w:szCs w:val="16"/>
          <w:lang w:eastAsia="zh-CN"/>
        </w:rPr>
        <w:t>、互动式教学、现场教学、案例</w:t>
      </w:r>
      <w:r>
        <w:rPr>
          <w:rFonts w:hint="eastAsia" w:cs="Times New Roman"/>
          <w:color w:val="FF0000"/>
          <w:sz w:val="21"/>
          <w:szCs w:val="16"/>
          <w:lang w:val="en-US" w:eastAsia="zh-CN"/>
        </w:rPr>
        <w:t>教学</w:t>
      </w:r>
      <w:r>
        <w:rPr>
          <w:rFonts w:hint="eastAsia" w:ascii="Times New Roman" w:hAnsi="Times New Roman" w:eastAsia="宋体" w:cs="Times New Roman"/>
          <w:color w:val="FF0000"/>
          <w:sz w:val="21"/>
          <w:szCs w:val="16"/>
          <w:lang w:eastAsia="zh-CN"/>
        </w:rPr>
        <w:t>、</w:t>
      </w:r>
      <w:r>
        <w:rPr>
          <w:rFonts w:hint="eastAsia" w:ascii="Times New Roman" w:hAnsi="Times New Roman" w:eastAsia="宋体" w:cs="Times New Roman"/>
          <w:color w:val="FF0000"/>
          <w:sz w:val="21"/>
          <w:szCs w:val="16"/>
        </w:rPr>
        <w:t>直观演示、任务驱动、参观教学等</w:t>
      </w:r>
      <w:r>
        <w:rPr>
          <w:rFonts w:hint="eastAsia" w:cs="Times New Roman"/>
          <w:color w:val="FF0000"/>
          <w:sz w:val="21"/>
          <w:szCs w:val="16"/>
          <w:lang w:eastAsia="zh-CN"/>
        </w:rPr>
        <w:t>。</w:t>
      </w:r>
    </w:p>
    <w:p>
      <w:pPr>
        <w:keepNext w:val="0"/>
        <w:keepLines w:val="0"/>
        <w:pageBreakBefore w:val="0"/>
        <w:widowControl/>
        <w:kinsoku/>
        <w:wordWrap/>
        <w:overflowPunct/>
        <w:topLinePunct w:val="0"/>
        <w:autoSpaceDE/>
        <w:autoSpaceDN/>
        <w:bidi w:val="0"/>
        <w:snapToGrid/>
        <w:spacing w:line="300" w:lineRule="auto"/>
        <w:jc w:val="both"/>
        <w:rPr>
          <w:rFonts w:hint="eastAsia" w:eastAsia="宋体"/>
          <w:b/>
          <w:bCs w:val="0"/>
          <w:kern w:val="0"/>
          <w:sz w:val="21"/>
          <w:szCs w:val="21"/>
          <w:lang w:eastAsia="zh-CN"/>
        </w:rPr>
      </w:pPr>
      <w:r>
        <w:rPr>
          <w:rFonts w:hint="eastAsia"/>
          <w:b/>
          <w:bCs w:val="0"/>
          <w:kern w:val="0"/>
          <w:sz w:val="21"/>
          <w:szCs w:val="21"/>
          <w:lang w:val="en-US" w:eastAsia="zh-CN"/>
        </w:rPr>
        <w:t>3.1教学</w:t>
      </w:r>
      <w:r>
        <w:rPr>
          <w:rFonts w:ascii="Times New Roman" w:hAnsi="Times New Roman"/>
          <w:b/>
          <w:bCs w:val="0"/>
          <w:kern w:val="0"/>
          <w:sz w:val="21"/>
          <w:szCs w:val="21"/>
        </w:rPr>
        <w:t>内容</w:t>
      </w:r>
      <w:r>
        <w:rPr>
          <w:rFonts w:hint="eastAsia"/>
          <w:b/>
          <w:bCs w:val="0"/>
          <w:kern w:val="0"/>
          <w:sz w:val="21"/>
          <w:szCs w:val="21"/>
          <w:lang w:eastAsia="zh-CN"/>
        </w:rPr>
        <w:t>与要求</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b/>
          <w:bCs/>
          <w:color w:val="00B0F0"/>
          <w:kern w:val="2"/>
          <w:sz w:val="21"/>
          <w:szCs w:val="21"/>
          <w:highlight w:val="none"/>
          <w:lang w:eastAsia="zh-CN" w:bidi="ar-SA"/>
        </w:rPr>
        <w:t>示例：</w:t>
      </w:r>
      <w:r>
        <w:rPr>
          <w:rFonts w:hint="eastAsia" w:ascii="Times New Roman" w:hAnsi="Times New Roman" w:eastAsia="宋体" w:cs="宋体"/>
          <w:color w:val="00B0F0"/>
          <w:kern w:val="2"/>
          <w:sz w:val="21"/>
          <w:szCs w:val="21"/>
          <w:highlight w:val="none"/>
          <w:lang w:bidi="ar-SA"/>
        </w:rPr>
        <w:t>第一章 概述</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支撑课程目标1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反馈控制系统的基本概念</w:t>
      </w:r>
    </w:p>
    <w:p>
      <w:pPr>
        <w:keepNext w:val="0"/>
        <w:keepLines w:val="0"/>
        <w:pageBreakBefore w:val="0"/>
        <w:widowControl/>
        <w:suppressLineNumbers w:val="0"/>
        <w:kinsoku/>
        <w:wordWrap/>
        <w:overflowPunct/>
        <w:topLinePunct w:val="0"/>
        <w:autoSpaceDE/>
        <w:autoSpaceDN/>
        <w:bidi w:val="0"/>
        <w:adjustRightInd/>
        <w:snapToGrid/>
        <w:spacing w:line="300" w:lineRule="auto"/>
        <w:ind w:left="418" w:leftChars="174" w:firstLine="0" w:firstLineChars="0"/>
        <w:jc w:val="both"/>
        <w:textAlignment w:val="auto"/>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自动控制系统的组成和方框图</w:t>
      </w:r>
      <w:r>
        <w:rPr>
          <w:rFonts w:hint="eastAsia" w:ascii="Times New Roman" w:hAnsi="Times New Roman" w:eastAsia="宋体" w:cs="宋体"/>
          <w:color w:val="00B0F0"/>
          <w:kern w:val="2"/>
          <w:sz w:val="21"/>
          <w:szCs w:val="21"/>
          <w:highlight w:val="none"/>
          <w:lang w:bidi="ar-SA"/>
        </w:rPr>
        <w:cr/>
      </w: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自动控制系统的分类</w:t>
      </w:r>
      <w:r>
        <w:rPr>
          <w:rFonts w:hint="eastAsia" w:ascii="Times New Roman" w:hAnsi="Times New Roman" w:eastAsia="宋体" w:cs="宋体"/>
          <w:color w:val="00B0F0"/>
          <w:kern w:val="2"/>
          <w:sz w:val="21"/>
          <w:szCs w:val="21"/>
          <w:highlight w:val="none"/>
          <w:lang w:bidi="ar-SA"/>
        </w:rPr>
        <w:cr/>
      </w: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自动控制系统的性能分析与要求</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cs="宋体"/>
          <w:color w:val="00B0F0"/>
          <w:kern w:val="2"/>
          <w:sz w:val="21"/>
          <w:szCs w:val="21"/>
          <w:highlight w:val="none"/>
          <w:lang w:bidi="ar-SA"/>
        </w:rPr>
      </w:pPr>
      <w:r>
        <w:rPr>
          <w:rFonts w:hint="eastAsia"/>
          <w:b/>
          <w:sz w:val="21"/>
          <w:szCs w:val="16"/>
          <w:lang w:val="en-US" w:eastAsia="zh-CN"/>
        </w:rPr>
        <w:t>学习</w:t>
      </w:r>
      <w:r>
        <w:rPr>
          <w:rFonts w:hint="eastAsia"/>
          <w:b/>
          <w:sz w:val="21"/>
          <w:szCs w:val="16"/>
          <w:lang w:eastAsia="zh-CN"/>
        </w:rPr>
        <w:t>要求</w:t>
      </w:r>
      <w:r>
        <w:rPr>
          <w:rFonts w:ascii="Times New Roman" w:hAnsi="Times New Roman"/>
          <w:b/>
          <w:sz w:val="21"/>
          <w:szCs w:val="16"/>
        </w:rPr>
        <w:t>：</w:t>
      </w:r>
      <w:r>
        <w:rPr>
          <w:rFonts w:hint="eastAsia" w:ascii="Times New Roman" w:hAnsi="Times New Roman" w:eastAsia="宋体" w:cs="宋体"/>
          <w:color w:val="00B0F0"/>
          <w:kern w:val="2"/>
          <w:sz w:val="21"/>
          <w:szCs w:val="21"/>
          <w:highlight w:val="none"/>
          <w:lang w:bidi="ar-SA"/>
        </w:rPr>
        <w:t>掌握反馈控制的基本概念；掌握自动控制系统的组成；掌握自动控制系统的性能要求；熟悉自动控制系统的分类，了解自动控制系统的性能分析方法。</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cs="宋体"/>
          <w:color w:val="00B0F0"/>
          <w:kern w:val="2"/>
          <w:sz w:val="21"/>
          <w:szCs w:val="21"/>
          <w:highlight w:val="none"/>
          <w:lang w:eastAsia="zh-CN" w:bidi="ar-SA"/>
        </w:rPr>
      </w:pPr>
      <w:r>
        <w:rPr>
          <w:rFonts w:ascii="Times New Roman" w:hAnsi="Times New Roman"/>
          <w:b/>
          <w:sz w:val="21"/>
          <w:szCs w:val="16"/>
        </w:rPr>
        <w:t>教学重点及难点</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反馈控制的概念、自动控制系统的组成、自动控制系统的性能要求</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cs="宋体"/>
          <w:color w:val="00B0F0"/>
          <w:kern w:val="2"/>
          <w:sz w:val="21"/>
          <w:szCs w:val="21"/>
          <w:highlight w:val="none"/>
          <w:lang w:eastAsia="zh-CN" w:bidi="ar-SA"/>
        </w:rPr>
      </w:pPr>
      <w:r>
        <w:rPr>
          <w:rFonts w:ascii="Times New Roman" w:hAnsi="Times New Roman"/>
          <w:b/>
          <w:sz w:val="21"/>
          <w:szCs w:val="16"/>
        </w:rPr>
        <w:t>教学方法</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val="en-US" w:eastAsia="zh-CN" w:bidi="ar-SA"/>
        </w:rPr>
        <w:t>运用案例教学，</w:t>
      </w:r>
      <w:r>
        <w:rPr>
          <w:rFonts w:hint="eastAsia" w:ascii="Times New Roman" w:hAnsi="Times New Roman" w:eastAsia="宋体" w:cs="宋体"/>
          <w:color w:val="00B0F0"/>
          <w:kern w:val="2"/>
          <w:sz w:val="21"/>
          <w:szCs w:val="21"/>
          <w:highlight w:val="none"/>
          <w:lang w:bidi="ar-SA"/>
        </w:rPr>
        <w:t>以日常生活中的实例引出概念并开展讨论，对工程案例加以分析对比开展课堂教学</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bidi="ar-SA"/>
        </w:rPr>
        <w:t>第二章  控制系统的数学模型</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支撑课程目标1</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数学模型的基本形式，传递函数与拉氏变换</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机理分析建模方法</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典型环节的动态特性</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方框图的等效转换和信号流图</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5</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状态空间模型及求解</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6</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状态空间模型的标准形和标准形变换</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7</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实验建模与非线性系统的线性化方法</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cs="宋体"/>
          <w:color w:val="00B0F0"/>
          <w:kern w:val="2"/>
          <w:sz w:val="21"/>
          <w:szCs w:val="21"/>
          <w:highlight w:val="none"/>
          <w:lang w:eastAsia="zh-CN" w:bidi="ar-SA"/>
        </w:rPr>
      </w:pPr>
      <w:r>
        <w:rPr>
          <w:rFonts w:hint="eastAsia" w:cs="宋体"/>
          <w:b/>
          <w:bCs/>
          <w:color w:val="auto"/>
          <w:kern w:val="2"/>
          <w:sz w:val="21"/>
          <w:szCs w:val="21"/>
          <w:highlight w:val="none"/>
          <w:lang w:val="en-US" w:eastAsia="zh-CN" w:bidi="ar-SA"/>
        </w:rPr>
        <w:t>学习</w:t>
      </w:r>
      <w:r>
        <w:rPr>
          <w:rFonts w:hint="eastAsia" w:ascii="Times New Roman" w:hAnsi="Times New Roman" w:eastAsia="宋体" w:cs="宋体"/>
          <w:b/>
          <w:bCs/>
          <w:color w:val="auto"/>
          <w:kern w:val="2"/>
          <w:sz w:val="21"/>
          <w:szCs w:val="21"/>
          <w:highlight w:val="none"/>
          <w:lang w:eastAsia="zh-CN" w:bidi="ar-SA"/>
        </w:rPr>
        <w:t>要求</w:t>
      </w:r>
      <w:r>
        <w:rPr>
          <w:rFonts w:hint="eastAsia" w:ascii="Times New Roman" w:hAnsi="Times New Roman" w:eastAsia="宋体" w:cs="宋体"/>
          <w:b/>
          <w:bCs/>
          <w:color w:val="auto"/>
          <w:kern w:val="2"/>
          <w:sz w:val="21"/>
          <w:szCs w:val="21"/>
          <w:highlight w:val="none"/>
          <w:lang w:bidi="ar-SA"/>
        </w:rPr>
        <w:t>：</w:t>
      </w:r>
      <w:r>
        <w:rPr>
          <w:rFonts w:hint="eastAsia" w:ascii="Times New Roman" w:hAnsi="Times New Roman" w:eastAsia="宋体" w:cs="宋体"/>
          <w:color w:val="00B0F0"/>
          <w:kern w:val="2"/>
          <w:sz w:val="21"/>
          <w:szCs w:val="21"/>
          <w:highlight w:val="none"/>
          <w:lang w:bidi="ar-SA"/>
        </w:rPr>
        <w:t>掌握控制系统机理建模的方法；掌握方框图的等效转换和信号流图建立复杂系统模型；掌握典型环节的传函及特性；掌握状态空间模型及其标准型；了解状态空间模型的变换；了解实验建模与非线性系统的线性化方法</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bCs/>
          <w:lang w:eastAsia="zh-CN"/>
        </w:rPr>
      </w:pPr>
      <w:r>
        <w:rPr>
          <w:rFonts w:ascii="Times New Roman" w:hAnsi="Times New Roman"/>
          <w:b/>
          <w:sz w:val="21"/>
          <w:szCs w:val="16"/>
        </w:rPr>
        <w:t>教学重点及难点</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控制系统的数学模型、典型环节</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bCs/>
          <w:lang w:eastAsia="zh-CN"/>
        </w:rPr>
      </w:pPr>
      <w:r>
        <w:rPr>
          <w:rFonts w:ascii="Times New Roman" w:hAnsi="Times New Roman"/>
          <w:b/>
          <w:sz w:val="21"/>
          <w:szCs w:val="16"/>
        </w:rPr>
        <w:t>教学方法</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以课堂教学为主，辅助MATLAB仿真演示典型环节动态特性</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第三章  控制系统的时域分析(支撑课程目标2</w:t>
      </w:r>
      <w:r>
        <w:rPr>
          <w:rFonts w:hint="eastAsia" w:cs="宋体"/>
          <w:color w:val="00B0F0"/>
          <w:kern w:val="2"/>
          <w:sz w:val="21"/>
          <w:szCs w:val="21"/>
          <w:highlight w:val="none"/>
          <w:lang w:eastAsia="zh-CN" w:bidi="ar-SA"/>
        </w:rPr>
        <w:t>、</w:t>
      </w:r>
      <w:r>
        <w:rPr>
          <w:rFonts w:hint="eastAsia" w:cs="宋体"/>
          <w:color w:val="00B0F0"/>
          <w:kern w:val="2"/>
          <w:sz w:val="21"/>
          <w:szCs w:val="21"/>
          <w:highlight w:val="none"/>
          <w:lang w:val="en-US" w:eastAsia="zh-CN" w:bidi="ar-SA"/>
        </w:rPr>
        <w:t>4</w:t>
      </w:r>
      <w:r>
        <w:rPr>
          <w:rFonts w:hint="eastAsia" w:ascii="Times New Roman" w:hAnsi="Times New Roman" w:eastAsia="宋体" w:cs="宋体"/>
          <w:color w:val="00B0F0"/>
          <w:kern w:val="2"/>
          <w:sz w:val="21"/>
          <w:szCs w:val="21"/>
          <w:highlight w:val="none"/>
          <w:lang w:bidi="ar-SA"/>
        </w:rPr>
        <w:t>)</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一阶系统、二阶系统分析与性能指标</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零极点分布对系统的影响和高阶系统的动态响应及简化分析</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控制系统的稳定性与代数判据</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控制系统的稳态误差分析及误差系数</w:t>
      </w:r>
    </w:p>
    <w:p>
      <w:pPr>
        <w:keepNext w:val="0"/>
        <w:keepLines w:val="0"/>
        <w:pageBreakBefore w:val="0"/>
        <w:kinsoku/>
        <w:wordWrap/>
        <w:overflowPunct/>
        <w:topLinePunct w:val="0"/>
        <w:autoSpaceDE/>
        <w:autoSpaceDN/>
        <w:bidi w:val="0"/>
        <w:snapToGrid/>
        <w:spacing w:line="300" w:lineRule="auto"/>
        <w:ind w:firstLine="422" w:firstLineChars="200"/>
        <w:rPr>
          <w:rFonts w:hint="eastAsia" w:ascii="Times New Roman" w:hAnsi="Times New Roman" w:eastAsia="宋体" w:cs="宋体"/>
          <w:color w:val="00B0F0"/>
          <w:kern w:val="2"/>
          <w:sz w:val="21"/>
          <w:szCs w:val="21"/>
          <w:highlight w:val="none"/>
          <w:lang w:eastAsia="zh-CN" w:bidi="ar-SA"/>
        </w:rPr>
      </w:pPr>
      <w:r>
        <w:rPr>
          <w:rFonts w:hint="eastAsia" w:cs="宋体"/>
          <w:b/>
          <w:bCs/>
          <w:color w:val="auto"/>
          <w:kern w:val="2"/>
          <w:sz w:val="21"/>
          <w:szCs w:val="21"/>
          <w:highlight w:val="none"/>
          <w:lang w:val="en-US" w:eastAsia="zh-CN" w:bidi="ar-SA"/>
        </w:rPr>
        <w:t>学习</w:t>
      </w:r>
      <w:r>
        <w:rPr>
          <w:rFonts w:hint="eastAsia" w:cs="宋体"/>
          <w:b/>
          <w:bCs/>
          <w:color w:val="auto"/>
          <w:kern w:val="2"/>
          <w:sz w:val="21"/>
          <w:szCs w:val="21"/>
          <w:highlight w:val="none"/>
          <w:lang w:eastAsia="zh-CN" w:bidi="ar-SA"/>
        </w:rPr>
        <w:t>要求</w:t>
      </w:r>
      <w:r>
        <w:rPr>
          <w:rFonts w:hint="eastAsia" w:ascii="Times New Roman" w:hAnsi="Times New Roman" w:eastAsia="宋体" w:cs="宋体"/>
          <w:b/>
          <w:bCs/>
          <w:color w:val="auto"/>
          <w:kern w:val="2"/>
          <w:sz w:val="21"/>
          <w:szCs w:val="21"/>
          <w:highlight w:val="none"/>
          <w:lang w:bidi="ar-SA"/>
        </w:rPr>
        <w:t>：</w:t>
      </w:r>
      <w:r>
        <w:rPr>
          <w:rFonts w:hint="eastAsia" w:ascii="Times New Roman" w:hAnsi="Times New Roman" w:eastAsia="宋体" w:cs="宋体"/>
          <w:color w:val="00B0F0"/>
          <w:kern w:val="2"/>
          <w:sz w:val="21"/>
          <w:szCs w:val="21"/>
          <w:highlight w:val="none"/>
          <w:lang w:bidi="ar-SA"/>
        </w:rPr>
        <w:t>掌握二阶系统的性能分析；掌握控制系统的稳定性分析；掌握控制系统的稳态误差分析；熟悉高阶系统的分析方法；熟悉零极点分布对系统的影响</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bCs/>
          <w:lang w:eastAsia="zh-CN"/>
        </w:rPr>
      </w:pPr>
      <w:r>
        <w:rPr>
          <w:rFonts w:ascii="Times New Roman" w:hAnsi="Times New Roman"/>
          <w:b/>
          <w:sz w:val="21"/>
          <w:szCs w:val="16"/>
        </w:rPr>
        <w:t>教学重点及难点</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性能指标、稳定性、稳态误差</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cs="宋体"/>
          <w:color w:val="00B0F0"/>
          <w:kern w:val="2"/>
          <w:sz w:val="21"/>
          <w:szCs w:val="21"/>
          <w:highlight w:val="none"/>
          <w:lang w:eastAsia="zh-CN" w:bidi="ar-SA"/>
        </w:rPr>
      </w:pPr>
      <w:r>
        <w:rPr>
          <w:rFonts w:ascii="Times New Roman" w:hAnsi="Times New Roman"/>
          <w:b/>
          <w:sz w:val="21"/>
          <w:szCs w:val="16"/>
        </w:rPr>
        <w:t>教学方法</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课堂教学为主，以工程案例说明控制系统的分析方法，课堂讨论稳定性的概念</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第四章 连续控制系统设计导论(支撑课程目标</w:t>
      </w:r>
      <w:r>
        <w:rPr>
          <w:rFonts w:hint="eastAsia" w:cs="宋体"/>
          <w:color w:val="00B0F0"/>
          <w:kern w:val="2"/>
          <w:sz w:val="21"/>
          <w:szCs w:val="21"/>
          <w:highlight w:val="none"/>
          <w:lang w:val="en-US" w:eastAsia="zh-CN" w:bidi="ar-SA"/>
        </w:rPr>
        <w:t>3、4</w:t>
      </w:r>
      <w:r>
        <w:rPr>
          <w:rFonts w:hint="eastAsia" w:ascii="Times New Roman" w:hAnsi="Times New Roman" w:eastAsia="宋体" w:cs="宋体"/>
          <w:color w:val="00B0F0"/>
          <w:kern w:val="2"/>
          <w:sz w:val="21"/>
          <w:szCs w:val="21"/>
          <w:highlight w:val="none"/>
          <w:lang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控制系统结构设计</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控制规律选择</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PID控制器参数整定</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复杂控制系统分析：串级、多闭环、比值、前馈、解耦、迟延补偿系统</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5</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标准传递函数控制器设计</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cs="宋体"/>
          <w:color w:val="00B0F0"/>
          <w:kern w:val="2"/>
          <w:sz w:val="21"/>
          <w:szCs w:val="21"/>
          <w:highlight w:val="none"/>
          <w:lang w:bidi="ar-SA"/>
        </w:rPr>
      </w:pPr>
      <w:r>
        <w:rPr>
          <w:rFonts w:hint="eastAsia"/>
          <w:b/>
          <w:sz w:val="21"/>
          <w:szCs w:val="16"/>
          <w:lang w:val="en-US" w:eastAsia="zh-CN"/>
        </w:rPr>
        <w:t>学习</w:t>
      </w:r>
      <w:r>
        <w:rPr>
          <w:rFonts w:hint="eastAsia" w:ascii="Times New Roman" w:hAnsi="Times New Roman"/>
          <w:b/>
          <w:sz w:val="21"/>
          <w:szCs w:val="16"/>
          <w:lang w:eastAsia="zh-CN"/>
        </w:rPr>
        <w:t>要求</w:t>
      </w:r>
      <w:r>
        <w:rPr>
          <w:rFonts w:ascii="Times New Roman" w:hAnsi="Times New Roman"/>
          <w:b/>
          <w:sz w:val="21"/>
          <w:szCs w:val="16"/>
        </w:rPr>
        <w:t>：</w:t>
      </w:r>
      <w:r>
        <w:rPr>
          <w:rFonts w:hint="eastAsia" w:ascii="Times New Roman" w:hAnsi="Times New Roman" w:eastAsia="宋体" w:cs="宋体"/>
          <w:color w:val="00B0F0"/>
          <w:kern w:val="2"/>
          <w:sz w:val="21"/>
          <w:szCs w:val="21"/>
          <w:highlight w:val="none"/>
          <w:lang w:bidi="ar-SA"/>
        </w:rPr>
        <w:t>掌握PID控制规律及参数整定方法；了解控制系统的结构和标准传递函数。</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b/>
          <w:sz w:val="21"/>
          <w:szCs w:val="16"/>
          <w:lang w:eastAsia="zh-CN"/>
        </w:rPr>
        <w:t>教学重点及难点：</w:t>
      </w:r>
      <w:r>
        <w:rPr>
          <w:rFonts w:hint="eastAsia" w:ascii="Times New Roman" w:hAnsi="Times New Roman" w:eastAsia="宋体" w:cs="宋体"/>
          <w:color w:val="00B0F0"/>
          <w:kern w:val="2"/>
          <w:sz w:val="21"/>
          <w:szCs w:val="21"/>
          <w:highlight w:val="none"/>
          <w:lang w:bidi="ar-SA"/>
        </w:rPr>
        <w:t>PID控制规律、PID参数整定</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bCs/>
          <w:lang w:eastAsia="zh-CN"/>
        </w:rPr>
      </w:pPr>
      <w:r>
        <w:rPr>
          <w:rFonts w:hint="eastAsia" w:ascii="Times New Roman" w:hAnsi="Times New Roman"/>
          <w:b/>
          <w:sz w:val="21"/>
          <w:szCs w:val="16"/>
          <w:lang w:eastAsia="zh-CN"/>
        </w:rPr>
        <w:t>教学方法：</w:t>
      </w:r>
      <w:r>
        <w:rPr>
          <w:rFonts w:hint="eastAsia" w:ascii="Times New Roman" w:hAnsi="Times New Roman" w:eastAsia="宋体" w:cs="宋体"/>
          <w:color w:val="00B0F0"/>
          <w:kern w:val="2"/>
          <w:sz w:val="21"/>
          <w:szCs w:val="21"/>
          <w:highlight w:val="none"/>
          <w:lang w:bidi="ar-SA"/>
        </w:rPr>
        <w:t>课堂教学联系工程实例，演示PID控制作用</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eastAsia="zh-CN" w:bidi="ar-SA"/>
        </w:rPr>
        <w:t>第五章</w:t>
      </w:r>
      <w:r>
        <w:rPr>
          <w:rFonts w:hint="eastAsia" w:ascii="Times New Roman" w:hAnsi="Times New Roman" w:eastAsia="宋体" w:cs="宋体"/>
          <w:color w:val="00B0F0"/>
          <w:kern w:val="2"/>
          <w:sz w:val="21"/>
          <w:szCs w:val="21"/>
          <w:highlight w:val="none"/>
          <w:lang w:bidi="ar-SA"/>
        </w:rPr>
        <w:t xml:space="preserve"> 控制系统的根轨迹分析与设计(支撑课程目标2、3)</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根轨迹的基本概念</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绘制根轨迹图的规则和方法</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开环零极点对根轨迹的影响</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控制系统的根轨迹分析与设计</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5</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参变量根轨迹族和零度根轨迹</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cs="宋体"/>
          <w:color w:val="00B0F0"/>
          <w:kern w:val="2"/>
          <w:sz w:val="21"/>
          <w:szCs w:val="21"/>
          <w:highlight w:val="none"/>
          <w:lang w:eastAsia="zh-CN" w:bidi="ar-SA"/>
        </w:rPr>
      </w:pPr>
      <w:r>
        <w:rPr>
          <w:rFonts w:hint="eastAsia"/>
          <w:b/>
          <w:sz w:val="21"/>
          <w:szCs w:val="16"/>
          <w:lang w:val="en-US" w:eastAsia="zh-CN"/>
        </w:rPr>
        <w:t>学习</w:t>
      </w:r>
      <w:r>
        <w:rPr>
          <w:rFonts w:hint="eastAsia"/>
          <w:b/>
          <w:sz w:val="21"/>
          <w:szCs w:val="16"/>
          <w:lang w:eastAsia="zh-CN"/>
        </w:rPr>
        <w:t>要求</w:t>
      </w:r>
      <w:r>
        <w:rPr>
          <w:rFonts w:ascii="Times New Roman" w:hAnsi="Times New Roman"/>
          <w:b/>
          <w:sz w:val="21"/>
          <w:szCs w:val="16"/>
        </w:rPr>
        <w:t>：</w:t>
      </w:r>
      <w:r>
        <w:rPr>
          <w:rFonts w:hint="eastAsia" w:ascii="Times New Roman" w:hAnsi="Times New Roman" w:eastAsia="宋体" w:cs="宋体"/>
          <w:color w:val="00B0F0"/>
          <w:kern w:val="2"/>
          <w:sz w:val="21"/>
          <w:szCs w:val="21"/>
          <w:highlight w:val="none"/>
          <w:lang w:bidi="ar-SA"/>
        </w:rPr>
        <w:t>掌握常规根轨迹的绘制和分析；掌握根轨迹设计方法</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bCs/>
          <w:lang w:eastAsia="zh-CN"/>
        </w:rPr>
      </w:pPr>
      <w:r>
        <w:rPr>
          <w:rFonts w:ascii="Times New Roman" w:hAnsi="Times New Roman"/>
          <w:b/>
          <w:sz w:val="21"/>
          <w:szCs w:val="16"/>
        </w:rPr>
        <w:t>教学重点及难点</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根轨迹绘制、根轨迹分析、根轨迹设计</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lang w:eastAsia="zh-CN"/>
        </w:rPr>
      </w:pPr>
      <w:r>
        <w:rPr>
          <w:rFonts w:ascii="Times New Roman" w:hAnsi="Times New Roman"/>
          <w:b/>
          <w:sz w:val="21"/>
          <w:szCs w:val="16"/>
        </w:rPr>
        <w:t>教学方法</w:t>
      </w:r>
      <w:r>
        <w:rPr>
          <w:rFonts w:ascii="Times New Roman" w:hAnsi="Times New Roman"/>
          <w:bCs/>
          <w:sz w:val="21"/>
          <w:szCs w:val="16"/>
        </w:rPr>
        <w:t>：</w:t>
      </w:r>
      <w:r>
        <w:rPr>
          <w:rFonts w:hint="eastAsia" w:ascii="Times New Roman" w:hAnsi="Times New Roman" w:eastAsia="宋体" w:cs="宋体"/>
          <w:color w:val="00B0F0"/>
          <w:kern w:val="2"/>
          <w:sz w:val="21"/>
          <w:szCs w:val="21"/>
          <w:highlight w:val="none"/>
          <w:lang w:bidi="ar-SA"/>
        </w:rPr>
        <w:t>课堂教学为主，辅以MATLAB根轨迹分析方法演示</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eastAsia="zh-CN" w:bidi="ar-SA"/>
        </w:rPr>
        <w:t>第六章 控制系统的频域分析与设计(支撑课程目标2、3)</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频率特性的基本概念</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频率特性的极坐标图</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频率特性的对数坐标图</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控制系统的奈氏图分析</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5</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控制系统的伯德图分析</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6</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闭环系统频率特性分析</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7</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控制系统的频域设计</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bCs/>
          <w:lang w:eastAsia="zh-CN"/>
        </w:rPr>
      </w:pPr>
      <w:r>
        <w:rPr>
          <w:rFonts w:hint="eastAsia"/>
          <w:b/>
          <w:bCs/>
          <w:sz w:val="21"/>
          <w:szCs w:val="16"/>
          <w:lang w:val="en-US" w:eastAsia="zh-CN"/>
        </w:rPr>
        <w:t>学习</w:t>
      </w:r>
      <w:r>
        <w:rPr>
          <w:rFonts w:hint="eastAsia"/>
          <w:b/>
          <w:bCs/>
          <w:sz w:val="21"/>
          <w:szCs w:val="16"/>
          <w:lang w:eastAsia="zh-CN"/>
        </w:rPr>
        <w:t>要求</w:t>
      </w:r>
      <w:r>
        <w:rPr>
          <w:rFonts w:ascii="Times New Roman" w:hAnsi="Times New Roman"/>
          <w:b/>
          <w:bCs/>
          <w:sz w:val="21"/>
          <w:szCs w:val="16"/>
        </w:rPr>
        <w:t>：</w:t>
      </w:r>
      <w:r>
        <w:rPr>
          <w:rFonts w:hint="eastAsia" w:ascii="Times New Roman" w:hAnsi="Times New Roman" w:eastAsia="宋体" w:cs="宋体"/>
          <w:color w:val="00B0F0"/>
          <w:kern w:val="2"/>
          <w:sz w:val="21"/>
          <w:szCs w:val="21"/>
          <w:highlight w:val="none"/>
          <w:lang w:bidi="ar-SA"/>
        </w:rPr>
        <w:t>掌握频率特性的概念；掌握奈氏图和伯德图的分析方法；掌握常用频域设计方法；了解闭环频率特性分析</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4" w:firstLineChars="201"/>
        <w:rPr>
          <w:rFonts w:hint="eastAsia" w:ascii="Times New Roman" w:hAnsi="Times New Roman" w:eastAsia="宋体"/>
          <w:bCs/>
          <w:lang w:eastAsia="zh-CN"/>
        </w:rPr>
      </w:pPr>
      <w:r>
        <w:rPr>
          <w:rFonts w:ascii="Times New Roman" w:hAnsi="Times New Roman"/>
          <w:b/>
          <w:bCs/>
          <w:sz w:val="21"/>
          <w:szCs w:val="16"/>
        </w:rPr>
        <w:t>教学重点及难点：</w:t>
      </w:r>
      <w:r>
        <w:rPr>
          <w:rFonts w:hint="eastAsia" w:ascii="Times New Roman" w:hAnsi="Times New Roman" w:eastAsia="宋体" w:cs="宋体"/>
          <w:color w:val="00B0F0"/>
          <w:kern w:val="2"/>
          <w:sz w:val="21"/>
          <w:szCs w:val="21"/>
          <w:highlight w:val="none"/>
          <w:lang w:bidi="ar-SA"/>
        </w:rPr>
        <w:t>频率特性、奈氏图分析、伯德图分析、频域设计方法</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42" w:firstLineChars="200"/>
        <w:rPr>
          <w:rFonts w:hint="eastAsia" w:ascii="Times New Roman" w:hAnsi="Times New Roman" w:eastAsia="宋体" w:cs="宋体"/>
          <w:color w:val="00B0F0"/>
          <w:kern w:val="2"/>
          <w:sz w:val="21"/>
          <w:szCs w:val="21"/>
          <w:highlight w:val="none"/>
          <w:lang w:eastAsia="zh-CN" w:bidi="ar-SA"/>
        </w:rPr>
      </w:pPr>
      <w:r>
        <w:rPr>
          <w:rFonts w:ascii="Times New Roman" w:hAnsi="Times New Roman"/>
          <w:b/>
          <w:sz w:val="22"/>
          <w:szCs w:val="18"/>
        </w:rPr>
        <w:t>教学方法</w:t>
      </w:r>
      <w:r>
        <w:rPr>
          <w:rFonts w:ascii="Times New Roman" w:hAnsi="Times New Roman"/>
          <w:bCs/>
          <w:sz w:val="22"/>
          <w:szCs w:val="18"/>
        </w:rPr>
        <w:t>：</w:t>
      </w:r>
      <w:r>
        <w:rPr>
          <w:rFonts w:hint="eastAsia" w:ascii="Times New Roman" w:hAnsi="Times New Roman" w:eastAsia="宋体" w:cs="宋体"/>
          <w:color w:val="00B0F0"/>
          <w:kern w:val="2"/>
          <w:sz w:val="21"/>
          <w:szCs w:val="21"/>
          <w:highlight w:val="none"/>
          <w:lang w:bidi="ar-SA"/>
        </w:rPr>
        <w:t>课堂教学为主，结合工程案例教学，辅以MATLAB频域分析方法演示</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eastAsia="zh-CN" w:bidi="ar-SA"/>
        </w:rPr>
        <w:t>第七章 离散控制系统的分析与设计(支撑课程目标1、2)</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离散控制系统的基本概念</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连续信号的采样与复现</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离散控制系统的数学模型</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离散控制系统的性能分析</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5</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离散控制系统的设计</w:t>
      </w:r>
    </w:p>
    <w:p>
      <w:pPr>
        <w:keepNext w:val="0"/>
        <w:keepLines w:val="0"/>
        <w:pageBreakBefore w:val="0"/>
        <w:kinsoku/>
        <w:wordWrap/>
        <w:overflowPunct/>
        <w:topLinePunct w:val="0"/>
        <w:autoSpaceDE/>
        <w:autoSpaceDN/>
        <w:bidi w:val="0"/>
        <w:snapToGrid/>
        <w:spacing w:line="300" w:lineRule="auto"/>
        <w:ind w:firstLine="444" w:firstLineChars="201"/>
        <w:rPr>
          <w:rFonts w:hint="eastAsia" w:eastAsia="宋体"/>
          <w:lang w:eastAsia="zh-CN"/>
        </w:rPr>
      </w:pPr>
      <w:r>
        <w:rPr>
          <w:rFonts w:hint="eastAsia"/>
          <w:b/>
          <w:sz w:val="22"/>
          <w:szCs w:val="18"/>
          <w:lang w:val="en-US" w:eastAsia="zh-CN"/>
        </w:rPr>
        <w:t>学习</w:t>
      </w:r>
      <w:r>
        <w:rPr>
          <w:rFonts w:hint="eastAsia"/>
          <w:b/>
          <w:sz w:val="22"/>
          <w:szCs w:val="18"/>
          <w:lang w:eastAsia="zh-CN"/>
        </w:rPr>
        <w:t>要求</w:t>
      </w:r>
      <w:r>
        <w:rPr>
          <w:rFonts w:ascii="Times New Roman" w:hAnsi="Times New Roman"/>
          <w:b/>
          <w:sz w:val="22"/>
          <w:szCs w:val="18"/>
        </w:rPr>
        <w:t>：</w:t>
      </w:r>
      <w:r>
        <w:rPr>
          <w:rFonts w:hint="eastAsia" w:ascii="Times New Roman" w:hAnsi="Times New Roman" w:eastAsia="宋体" w:cs="宋体"/>
          <w:color w:val="00B0F0"/>
          <w:kern w:val="2"/>
          <w:sz w:val="21"/>
          <w:szCs w:val="21"/>
          <w:highlight w:val="none"/>
          <w:lang w:bidi="ar-SA"/>
        </w:rPr>
        <w:t>掌握离散控制系统的数学模型；掌握离散控制系统的性能分析方法；了解离散控制系统的设计方法</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44" w:firstLineChars="201"/>
        <w:rPr>
          <w:rFonts w:hint="eastAsia" w:ascii="Times New Roman" w:hAnsi="Times New Roman" w:eastAsia="宋体"/>
          <w:bCs/>
          <w:lang w:eastAsia="zh-CN"/>
        </w:rPr>
      </w:pPr>
      <w:r>
        <w:rPr>
          <w:rFonts w:ascii="Times New Roman" w:hAnsi="Times New Roman"/>
          <w:b/>
          <w:sz w:val="22"/>
          <w:szCs w:val="18"/>
        </w:rPr>
        <w:t>教学重点及难点：</w:t>
      </w:r>
      <w:r>
        <w:rPr>
          <w:rFonts w:hint="eastAsia" w:ascii="Times New Roman" w:hAnsi="Times New Roman" w:eastAsia="宋体" w:cs="宋体"/>
          <w:color w:val="00B0F0"/>
          <w:kern w:val="2"/>
          <w:sz w:val="21"/>
          <w:szCs w:val="21"/>
          <w:highlight w:val="none"/>
          <w:lang w:bidi="ar-SA"/>
        </w:rPr>
        <w:t>离散控制系统的脉冲传函、离散控制系统的稳定性和稳态误差分析</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44" w:firstLineChars="201"/>
        <w:rPr>
          <w:rFonts w:hint="eastAsia" w:ascii="Times New Roman" w:hAnsi="Times New Roman" w:eastAsia="宋体"/>
          <w:bCs/>
          <w:lang w:eastAsia="zh-CN"/>
        </w:rPr>
      </w:pPr>
      <w:r>
        <w:rPr>
          <w:rFonts w:ascii="Times New Roman" w:hAnsi="Times New Roman"/>
          <w:b/>
          <w:sz w:val="22"/>
          <w:szCs w:val="18"/>
        </w:rPr>
        <w:t>教学方法：</w:t>
      </w:r>
      <w:r>
        <w:rPr>
          <w:rFonts w:hint="eastAsia" w:ascii="Times New Roman" w:hAnsi="Times New Roman" w:eastAsia="宋体" w:cs="宋体"/>
          <w:color w:val="00B0F0"/>
          <w:kern w:val="2"/>
          <w:sz w:val="21"/>
          <w:szCs w:val="21"/>
          <w:highlight w:val="none"/>
          <w:lang w:bidi="ar-SA"/>
        </w:rPr>
        <w:t>课堂教学为主，辅以离散控制系统的仿真分析演示</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eastAsia="zh-CN" w:bidi="ar-SA"/>
        </w:rPr>
        <w:t>第八章 控制系统的状态空间分析与设计(支撑课程目标2、3)</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eastAsia="zh-CN"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eastAsia="zh-CN" w:bidi="ar-SA"/>
        </w:rPr>
        <w:t>状态空间分析方法的基本概念</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离散状态方程及时域解</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稳定性、能控性和能观测性分析</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线性定常系统的结构分解</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5</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闭环控制系统的状态空间分析与设计</w:t>
      </w:r>
    </w:p>
    <w:p>
      <w:pPr>
        <w:keepNext w:val="0"/>
        <w:keepLines w:val="0"/>
        <w:pageBreakBefore w:val="0"/>
        <w:kinsoku/>
        <w:wordWrap/>
        <w:overflowPunct/>
        <w:topLinePunct w:val="0"/>
        <w:autoSpaceDE/>
        <w:autoSpaceDN/>
        <w:bidi w:val="0"/>
        <w:snapToGrid/>
        <w:spacing w:line="300" w:lineRule="auto"/>
        <w:ind w:firstLine="444" w:firstLineChars="201"/>
        <w:rPr>
          <w:rFonts w:hint="eastAsia" w:ascii="Times New Roman" w:hAnsi="Times New Roman" w:eastAsia="宋体"/>
          <w:bCs/>
          <w:lang w:eastAsia="zh-CN"/>
        </w:rPr>
      </w:pPr>
      <w:r>
        <w:rPr>
          <w:rFonts w:hint="eastAsia"/>
          <w:b/>
          <w:sz w:val="22"/>
          <w:szCs w:val="18"/>
          <w:lang w:val="en-US" w:eastAsia="zh-CN"/>
        </w:rPr>
        <w:t>学习</w:t>
      </w:r>
      <w:r>
        <w:rPr>
          <w:rFonts w:hint="eastAsia"/>
          <w:b/>
          <w:sz w:val="22"/>
          <w:szCs w:val="18"/>
          <w:lang w:eastAsia="zh-CN"/>
        </w:rPr>
        <w:t>要求</w:t>
      </w:r>
      <w:r>
        <w:rPr>
          <w:rFonts w:ascii="Times New Roman" w:hAnsi="Times New Roman"/>
          <w:b/>
          <w:sz w:val="22"/>
          <w:szCs w:val="18"/>
        </w:rPr>
        <w:t>：</w:t>
      </w:r>
      <w:r>
        <w:rPr>
          <w:rFonts w:hint="eastAsia" w:ascii="Times New Roman" w:hAnsi="Times New Roman" w:eastAsia="宋体" w:cs="宋体"/>
          <w:color w:val="00B0F0"/>
          <w:kern w:val="2"/>
          <w:sz w:val="21"/>
          <w:szCs w:val="21"/>
          <w:highlight w:val="none"/>
          <w:lang w:bidi="ar-SA"/>
        </w:rPr>
        <w:t>掌握状态空间分析；掌握状态反馈设计方法；熟悉状态空间模型的求解了解线性定常系统的结构分解</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44" w:firstLineChars="201"/>
        <w:rPr>
          <w:rFonts w:hint="eastAsia" w:ascii="Times New Roman" w:hAnsi="Times New Roman" w:eastAsia="宋体"/>
          <w:bCs/>
          <w:lang w:eastAsia="zh-CN"/>
        </w:rPr>
      </w:pPr>
      <w:r>
        <w:rPr>
          <w:rFonts w:ascii="Times New Roman" w:hAnsi="Times New Roman"/>
          <w:b/>
          <w:sz w:val="22"/>
          <w:szCs w:val="18"/>
        </w:rPr>
        <w:t>教学重点及难点：</w:t>
      </w:r>
      <w:r>
        <w:rPr>
          <w:rFonts w:hint="eastAsia" w:ascii="Times New Roman" w:hAnsi="Times New Roman" w:eastAsia="宋体" w:cs="宋体"/>
          <w:color w:val="00B0F0"/>
          <w:kern w:val="2"/>
          <w:sz w:val="21"/>
          <w:szCs w:val="21"/>
          <w:highlight w:val="none"/>
          <w:lang w:bidi="ar-SA"/>
        </w:rPr>
        <w:t>稳定性、能控性、能观性、状态反馈</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44" w:firstLineChars="201"/>
        <w:rPr>
          <w:rFonts w:hint="eastAsia" w:ascii="Times New Roman" w:hAnsi="Times New Roman" w:eastAsia="宋体"/>
          <w:bCs/>
          <w:lang w:eastAsia="zh-CN"/>
        </w:rPr>
      </w:pPr>
      <w:r>
        <w:rPr>
          <w:rFonts w:ascii="Times New Roman" w:hAnsi="Times New Roman"/>
          <w:b/>
          <w:sz w:val="22"/>
          <w:szCs w:val="18"/>
        </w:rPr>
        <w:t>教学方法：</w:t>
      </w:r>
      <w:r>
        <w:rPr>
          <w:rFonts w:hint="eastAsia" w:ascii="Times New Roman" w:hAnsi="Times New Roman" w:eastAsia="宋体" w:cs="宋体"/>
          <w:color w:val="00B0F0"/>
          <w:kern w:val="2"/>
          <w:sz w:val="21"/>
          <w:szCs w:val="21"/>
          <w:highlight w:val="none"/>
          <w:lang w:bidi="ar-SA"/>
        </w:rPr>
        <w:t>课堂教学为主、辅以MATLAB仿真演示状态空间模型及分析设计方法</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eastAsia="zh-CN" w:bidi="ar-SA"/>
        </w:rPr>
      </w:pPr>
      <w:r>
        <w:rPr>
          <w:rFonts w:hint="eastAsia" w:ascii="Times New Roman" w:hAnsi="Times New Roman" w:eastAsia="宋体" w:cs="宋体"/>
          <w:color w:val="00B0F0"/>
          <w:kern w:val="2"/>
          <w:sz w:val="21"/>
          <w:szCs w:val="21"/>
          <w:highlight w:val="none"/>
          <w:lang w:eastAsia="zh-CN" w:bidi="ar-SA"/>
        </w:rPr>
        <w:t>第九章 非线性控制系统的分析(支撑课程目标2)</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1</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非线性控制系统的基本概念</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2</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非线性系统的描述函数分析</w:t>
      </w:r>
    </w:p>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3</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非线性</w:t>
      </w:r>
      <w:r>
        <w:rPr>
          <w:rFonts w:hint="eastAsia" w:ascii="Times New Roman" w:hAnsi="Times New Roman" w:eastAsia="宋体" w:cs="宋体"/>
          <w:color w:val="00B0F0"/>
          <w:kern w:val="2"/>
          <w:sz w:val="21"/>
          <w:szCs w:val="21"/>
          <w:highlight w:val="none"/>
          <w:lang w:eastAsia="zh-CN" w:bidi="ar-SA"/>
        </w:rPr>
        <w:t>系统</w:t>
      </w:r>
      <w:r>
        <w:rPr>
          <w:rFonts w:hint="eastAsia" w:ascii="Times New Roman" w:hAnsi="Times New Roman" w:eastAsia="宋体" w:cs="宋体"/>
          <w:color w:val="00B0F0"/>
          <w:kern w:val="2"/>
          <w:sz w:val="21"/>
          <w:szCs w:val="21"/>
          <w:highlight w:val="none"/>
          <w:lang w:bidi="ar-SA"/>
        </w:rPr>
        <w:t>的相平面分析</w:t>
      </w:r>
    </w:p>
    <w:p>
      <w:pPr>
        <w:keepNext w:val="0"/>
        <w:keepLines w:val="0"/>
        <w:pageBreakBefore w:val="0"/>
        <w:kinsoku/>
        <w:wordWrap/>
        <w:overflowPunct/>
        <w:topLinePunct w:val="0"/>
        <w:autoSpaceDE/>
        <w:autoSpaceDN/>
        <w:bidi w:val="0"/>
        <w:snapToGrid/>
        <w:spacing w:line="300" w:lineRule="auto"/>
        <w:ind w:firstLine="420" w:firstLineChars="200"/>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4</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非线性控制系统设计</w:t>
      </w:r>
    </w:p>
    <w:p>
      <w:pPr>
        <w:keepNext w:val="0"/>
        <w:keepLines w:val="0"/>
        <w:pageBreakBefore w:val="0"/>
        <w:kinsoku/>
        <w:wordWrap/>
        <w:overflowPunct/>
        <w:topLinePunct w:val="0"/>
        <w:autoSpaceDE/>
        <w:autoSpaceDN/>
        <w:bidi w:val="0"/>
        <w:snapToGrid/>
        <w:spacing w:line="300" w:lineRule="auto"/>
        <w:ind w:firstLine="211" w:firstLineChars="100"/>
        <w:rPr>
          <w:rFonts w:hint="eastAsia" w:ascii="Times New Roman" w:hAnsi="Times New Roman" w:eastAsia="宋体" w:cs="宋体"/>
          <w:color w:val="00B0F0"/>
          <w:kern w:val="2"/>
          <w:sz w:val="21"/>
          <w:szCs w:val="21"/>
          <w:highlight w:val="none"/>
          <w:lang w:eastAsia="zh-CN" w:bidi="ar-SA"/>
        </w:rPr>
      </w:pPr>
      <w:r>
        <w:rPr>
          <w:rFonts w:hint="eastAsia" w:cs="宋体"/>
          <w:b/>
          <w:bCs/>
          <w:color w:val="auto"/>
          <w:kern w:val="2"/>
          <w:sz w:val="21"/>
          <w:szCs w:val="21"/>
          <w:highlight w:val="none"/>
          <w:lang w:val="en-US" w:eastAsia="zh-CN" w:bidi="ar-SA"/>
        </w:rPr>
        <w:t>学习</w:t>
      </w:r>
      <w:r>
        <w:rPr>
          <w:rFonts w:hint="eastAsia" w:cs="宋体"/>
          <w:b/>
          <w:bCs/>
          <w:color w:val="auto"/>
          <w:kern w:val="2"/>
          <w:sz w:val="21"/>
          <w:szCs w:val="21"/>
          <w:highlight w:val="none"/>
          <w:lang w:eastAsia="zh-CN" w:bidi="ar-SA"/>
        </w:rPr>
        <w:t>要求</w:t>
      </w:r>
      <w:r>
        <w:rPr>
          <w:rFonts w:hint="eastAsia" w:ascii="Times New Roman" w:hAnsi="Times New Roman" w:eastAsia="宋体" w:cs="宋体"/>
          <w:b/>
          <w:bCs/>
          <w:color w:val="auto"/>
          <w:kern w:val="2"/>
          <w:sz w:val="21"/>
          <w:szCs w:val="21"/>
          <w:highlight w:val="none"/>
          <w:lang w:bidi="ar-SA"/>
        </w:rPr>
        <w:t>：</w:t>
      </w:r>
      <w:r>
        <w:rPr>
          <w:rFonts w:hint="eastAsia" w:ascii="Times New Roman" w:hAnsi="Times New Roman" w:eastAsia="宋体" w:cs="宋体"/>
          <w:color w:val="00B0F0"/>
          <w:kern w:val="2"/>
          <w:sz w:val="21"/>
          <w:szCs w:val="21"/>
          <w:highlight w:val="none"/>
          <w:lang w:bidi="ar-SA"/>
        </w:rPr>
        <w:t>掌握非线性系统描述函数分析方法；了解非线性系统的相平面分析方法</w:t>
      </w:r>
      <w:r>
        <w:rPr>
          <w:rFonts w:hint="eastAsia" w:cs="宋体"/>
          <w:color w:val="00B0F0"/>
          <w:kern w:val="2"/>
          <w:sz w:val="21"/>
          <w:szCs w:val="21"/>
          <w:highlight w:val="none"/>
          <w:lang w:eastAsia="zh-CN" w:bidi="ar-SA"/>
        </w:rPr>
        <w:t>。</w:t>
      </w:r>
    </w:p>
    <w:p>
      <w:pPr>
        <w:keepNext w:val="0"/>
        <w:keepLines w:val="0"/>
        <w:pageBreakBefore w:val="0"/>
        <w:kinsoku/>
        <w:wordWrap/>
        <w:overflowPunct/>
        <w:topLinePunct w:val="0"/>
        <w:autoSpaceDE/>
        <w:autoSpaceDN/>
        <w:bidi w:val="0"/>
        <w:snapToGrid/>
        <w:spacing w:line="300" w:lineRule="auto"/>
        <w:ind w:firstLine="221" w:firstLineChars="100"/>
        <w:rPr>
          <w:rFonts w:ascii="Times New Roman" w:hAnsi="Times New Roman"/>
          <w:bCs/>
        </w:rPr>
      </w:pPr>
      <w:r>
        <w:rPr>
          <w:rFonts w:ascii="Times New Roman" w:hAnsi="Times New Roman"/>
          <w:b/>
          <w:sz w:val="22"/>
          <w:szCs w:val="18"/>
        </w:rPr>
        <w:t>教学重点及难点：</w:t>
      </w:r>
      <w:r>
        <w:rPr>
          <w:rFonts w:hint="eastAsia" w:ascii="Times New Roman" w:hAnsi="Times New Roman" w:eastAsia="宋体" w:cs="宋体"/>
          <w:color w:val="00B0F0"/>
          <w:kern w:val="2"/>
          <w:sz w:val="21"/>
          <w:szCs w:val="21"/>
          <w:highlight w:val="none"/>
          <w:lang w:bidi="ar-SA"/>
        </w:rPr>
        <w:t>描述函数；</w:t>
      </w:r>
    </w:p>
    <w:p>
      <w:pPr>
        <w:keepNext w:val="0"/>
        <w:keepLines w:val="0"/>
        <w:pageBreakBefore w:val="0"/>
        <w:kinsoku/>
        <w:wordWrap/>
        <w:overflowPunct/>
        <w:topLinePunct w:val="0"/>
        <w:autoSpaceDE/>
        <w:autoSpaceDN/>
        <w:bidi w:val="0"/>
        <w:snapToGrid/>
        <w:spacing w:line="300" w:lineRule="auto"/>
        <w:ind w:firstLine="221" w:firstLineChars="100"/>
        <w:rPr>
          <w:rFonts w:hint="eastAsia" w:ascii="Times New Roman" w:hAnsi="Times New Roman" w:eastAsia="宋体" w:cs="宋体"/>
          <w:color w:val="00B0F0"/>
          <w:kern w:val="2"/>
          <w:sz w:val="21"/>
          <w:szCs w:val="21"/>
          <w:highlight w:val="none"/>
          <w:lang w:bidi="ar-SA"/>
        </w:rPr>
      </w:pPr>
      <w:r>
        <w:rPr>
          <w:rFonts w:ascii="Times New Roman" w:hAnsi="Times New Roman"/>
          <w:b/>
          <w:sz w:val="22"/>
          <w:szCs w:val="18"/>
        </w:rPr>
        <w:t>教学方法：</w:t>
      </w:r>
      <w:r>
        <w:rPr>
          <w:rFonts w:hint="eastAsia" w:ascii="Times New Roman" w:hAnsi="Times New Roman" w:eastAsia="宋体" w:cs="宋体"/>
          <w:color w:val="00B0F0"/>
          <w:kern w:val="2"/>
          <w:sz w:val="21"/>
          <w:szCs w:val="21"/>
          <w:highlight w:val="none"/>
          <w:lang w:bidi="ar-SA"/>
        </w:rPr>
        <w:t>课堂教学为主，辅以MATLAB仿真演示非线性环节的特性、描述函数的分析方法</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Times New Roman" w:hAnsi="Times New Roman" w:eastAsia="宋体"/>
          <w:b/>
          <w:sz w:val="24"/>
          <w:szCs w:val="24"/>
          <w:lang w:eastAsia="zh-CN"/>
        </w:rPr>
      </w:pPr>
    </w:p>
    <w:p>
      <w:pPr>
        <w:keepNext w:val="0"/>
        <w:keepLines w:val="0"/>
        <w:pageBreakBefore w:val="0"/>
        <w:kinsoku/>
        <w:wordWrap/>
        <w:overflowPunct/>
        <w:topLinePunct w:val="0"/>
        <w:autoSpaceDE/>
        <w:autoSpaceDN/>
        <w:bidi w:val="0"/>
        <w:snapToGrid/>
        <w:spacing w:line="300" w:lineRule="auto"/>
        <w:jc w:val="left"/>
        <w:rPr>
          <w:rFonts w:hint="eastAsia"/>
          <w:b/>
          <w:bCs/>
          <w:sz w:val="21"/>
          <w:szCs w:val="21"/>
          <w:lang w:val="en-US" w:eastAsia="zh-CN"/>
        </w:rPr>
      </w:pPr>
      <w:r>
        <w:rPr>
          <w:rFonts w:hint="eastAsia"/>
          <w:b/>
          <w:bCs/>
          <w:sz w:val="21"/>
          <w:szCs w:val="21"/>
          <w:lang w:val="en-US" w:eastAsia="zh-CN"/>
        </w:rPr>
        <w:t>3.2学时分配</w:t>
      </w:r>
    </w:p>
    <w:p>
      <w:pPr>
        <w:keepNext w:val="0"/>
        <w:keepLines w:val="0"/>
        <w:pageBreakBefore w:val="0"/>
        <w:kinsoku/>
        <w:wordWrap/>
        <w:overflowPunct/>
        <w:topLinePunct w:val="0"/>
        <w:autoSpaceDE/>
        <w:autoSpaceDN/>
        <w:bidi w:val="0"/>
        <w:snapToGrid/>
        <w:spacing w:line="300" w:lineRule="auto"/>
        <w:ind w:firstLine="211" w:firstLineChars="100"/>
        <w:jc w:val="left"/>
        <w:rPr>
          <w:rFonts w:hint="default" w:cs="宋体"/>
          <w:color w:val="00B0F0"/>
          <w:kern w:val="2"/>
          <w:sz w:val="21"/>
          <w:szCs w:val="21"/>
          <w:highlight w:val="none"/>
          <w:vertAlign w:val="baseline"/>
          <w:lang w:val="en-US" w:eastAsia="zh-CN" w:bidi="ar-SA"/>
        </w:rPr>
      </w:pPr>
      <w:r>
        <w:rPr>
          <w:rFonts w:hint="eastAsia" w:cs="宋体"/>
          <w:b/>
          <w:bCs/>
          <w:color w:val="00B0F0"/>
          <w:kern w:val="2"/>
          <w:sz w:val="21"/>
          <w:szCs w:val="21"/>
          <w:highlight w:val="none"/>
          <w:vertAlign w:val="baseline"/>
          <w:lang w:val="en-US" w:eastAsia="zh-CN" w:bidi="ar-SA"/>
        </w:rPr>
        <w:t>示例：</w:t>
      </w:r>
      <w:r>
        <w:rPr>
          <w:rFonts w:hint="eastAsia" w:cs="宋体"/>
          <w:color w:val="00B0F0"/>
          <w:kern w:val="2"/>
          <w:sz w:val="21"/>
          <w:szCs w:val="21"/>
          <w:highlight w:val="none"/>
          <w:vertAlign w:val="baseline"/>
          <w:lang w:val="en-US" w:eastAsia="zh-CN" w:bidi="ar-SA"/>
        </w:rPr>
        <w:t>表2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448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章节</w:t>
            </w:r>
          </w:p>
        </w:tc>
        <w:tc>
          <w:tcPr>
            <w:tcW w:w="4485"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内容</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1</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 xml:space="preserve">概述  </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2</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 xml:space="preserve">控制系统的数学模型 </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3</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控制系统的时域分析</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4</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控制系统设计导论</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5</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控制系统的根轨迹分析与设计</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6</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 xml:space="preserve">控制系统的频域分析与设计            </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ascii="Times New Roman" w:hAnsi="Times New Roman" w:eastAsia="宋体"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7</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 xml:space="preserve">离散控制系统的分析与设计            </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8</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 xml:space="preserve">第八章  控制系统的状态空间分析与设计  </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8" w:type="dxa"/>
            <w:vAlign w:val="center"/>
          </w:tcPr>
          <w:p>
            <w:pPr>
              <w:keepNext w:val="0"/>
              <w:keepLines w:val="0"/>
              <w:pageBreakBefore w:val="0"/>
              <w:kinsoku/>
              <w:wordWrap/>
              <w:overflowPunct/>
              <w:topLinePunct w:val="0"/>
              <w:autoSpaceDE/>
              <w:autoSpaceDN/>
              <w:bidi w:val="0"/>
              <w:snapToGrid/>
              <w:spacing w:line="300" w:lineRule="auto"/>
              <w:jc w:val="center"/>
              <w:rPr>
                <w:rFonts w:hint="default" w:cs="宋体"/>
                <w:color w:val="00B0F0"/>
                <w:kern w:val="2"/>
                <w:sz w:val="21"/>
                <w:szCs w:val="21"/>
                <w:highlight w:val="none"/>
                <w:vertAlign w:val="baseline"/>
                <w:lang w:val="en-US" w:eastAsia="zh-CN" w:bidi="ar-SA"/>
              </w:rPr>
            </w:pPr>
            <w:r>
              <w:rPr>
                <w:rFonts w:hint="eastAsia" w:cs="宋体"/>
                <w:color w:val="00B0F0"/>
                <w:kern w:val="2"/>
                <w:sz w:val="21"/>
                <w:szCs w:val="21"/>
                <w:highlight w:val="none"/>
                <w:vertAlign w:val="baseline"/>
                <w:lang w:val="en-US" w:eastAsia="zh-CN" w:bidi="ar-SA"/>
              </w:rPr>
              <w:t>9</w:t>
            </w:r>
          </w:p>
        </w:tc>
        <w:tc>
          <w:tcPr>
            <w:tcW w:w="4485" w:type="dxa"/>
            <w:vAlign w:val="center"/>
          </w:tcPr>
          <w:p>
            <w:pPr>
              <w:keepNext w:val="0"/>
              <w:keepLines w:val="0"/>
              <w:pageBreakBefore w:val="0"/>
              <w:kinsoku/>
              <w:wordWrap/>
              <w:overflowPunct/>
              <w:topLinePunct w:val="0"/>
              <w:autoSpaceDE/>
              <w:autoSpaceDN/>
              <w:bidi w:val="0"/>
              <w:snapToGrid/>
              <w:spacing w:line="300" w:lineRule="auto"/>
              <w:jc w:val="both"/>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val="en-US" w:eastAsia="zh-CN" w:bidi="ar-SA"/>
              </w:rPr>
              <w:t xml:space="preserve">第九章  非线性控制系统的分析                </w:t>
            </w:r>
          </w:p>
        </w:tc>
        <w:tc>
          <w:tcPr>
            <w:tcW w:w="1268" w:type="dxa"/>
            <w:vAlign w:val="center"/>
          </w:tcPr>
          <w:p>
            <w:pPr>
              <w:keepNext w:val="0"/>
              <w:keepLines w:val="0"/>
              <w:pageBreakBefore w:val="0"/>
              <w:kinsoku/>
              <w:wordWrap/>
              <w:overflowPunct/>
              <w:topLinePunct w:val="0"/>
              <w:autoSpaceDE/>
              <w:autoSpaceDN/>
              <w:bidi w:val="0"/>
              <w:snapToGrid/>
              <w:spacing w:line="300" w:lineRule="auto"/>
              <w:jc w:val="center"/>
              <w:rPr>
                <w:rFonts w:hint="eastAsia" w:ascii="Times New Roman" w:hAnsi="Times New Roman" w:eastAsia="宋体" w:cs="宋体"/>
                <w:color w:val="00B0F0"/>
                <w:kern w:val="2"/>
                <w:sz w:val="21"/>
                <w:szCs w:val="21"/>
                <w:highlight w:val="none"/>
                <w:vertAlign w:val="baseline"/>
                <w:lang w:val="en-US" w:eastAsia="zh-CN" w:bidi="ar-SA"/>
              </w:rPr>
            </w:pPr>
            <w:r>
              <w:rPr>
                <w:rFonts w:hint="eastAsia" w:ascii="Times New Roman" w:hAnsi="Times New Roman" w:eastAsia="宋体" w:cs="宋体"/>
                <w:color w:val="00B0F0"/>
                <w:kern w:val="2"/>
                <w:sz w:val="21"/>
                <w:szCs w:val="21"/>
                <w:highlight w:val="none"/>
                <w:lang w:val="en-US" w:eastAsia="zh-CN" w:bidi="ar-SA"/>
              </w:rPr>
              <w:t>4.0</w:t>
            </w:r>
          </w:p>
        </w:tc>
      </w:tr>
    </w:tbl>
    <w:p>
      <w:pPr>
        <w:keepNext w:val="0"/>
        <w:keepLines w:val="0"/>
        <w:pageBreakBefore w:val="0"/>
        <w:kinsoku/>
        <w:wordWrap/>
        <w:overflowPunct/>
        <w:topLinePunct w:val="0"/>
        <w:autoSpaceDE/>
        <w:autoSpaceDN/>
        <w:bidi w:val="0"/>
        <w:snapToGrid/>
        <w:spacing w:line="300" w:lineRule="auto"/>
        <w:ind w:firstLine="422" w:firstLineChars="201"/>
        <w:rPr>
          <w:rFonts w:hint="eastAsia" w:ascii="Times New Roman" w:hAnsi="Times New Roman" w:eastAsia="宋体" w:cs="宋体"/>
          <w:color w:val="00B0F0"/>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snapToGrid/>
        <w:spacing w:line="300" w:lineRule="auto"/>
        <w:rPr>
          <w:rFonts w:hint="eastAsia" w:ascii="宋体" w:hAnsi="宋体" w:cs="宋体"/>
          <w:b/>
          <w:lang w:val="en-US" w:eastAsia="zh-CN"/>
        </w:rPr>
      </w:pPr>
      <w:r>
        <w:rPr>
          <w:rFonts w:hint="eastAsia" w:ascii="宋体" w:hAnsi="宋体" w:cs="宋体"/>
          <w:b/>
          <w:lang w:val="en-US" w:eastAsia="zh-CN"/>
        </w:rPr>
        <w:t>四</w:t>
      </w:r>
      <w:r>
        <w:rPr>
          <w:rFonts w:hint="eastAsia" w:ascii="宋体" w:hAnsi="宋体" w:cs="宋体"/>
          <w:b/>
          <w:lang w:eastAsia="zh-CN"/>
        </w:rPr>
        <w:t>、</w:t>
      </w:r>
      <w:r>
        <w:rPr>
          <w:rFonts w:hint="eastAsia" w:ascii="宋体" w:hAnsi="宋体" w:cs="宋体"/>
          <w:b/>
          <w:lang w:val="en-US" w:eastAsia="zh-CN"/>
        </w:rPr>
        <w:t>思政元素及素材</w:t>
      </w:r>
    </w:p>
    <w:p>
      <w:pPr>
        <w:pStyle w:val="13"/>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b w:val="0"/>
          <w:bCs/>
          <w:color w:val="FF0000"/>
          <w:sz w:val="21"/>
          <w:szCs w:val="21"/>
          <w:lang w:eastAsia="zh-CN"/>
        </w:rPr>
      </w:pPr>
      <w:r>
        <w:rPr>
          <w:rFonts w:hint="eastAsia" w:ascii="宋体" w:hAnsi="宋体"/>
          <w:b/>
          <w:bCs w:val="0"/>
          <w:color w:val="FF0000"/>
          <w:sz w:val="21"/>
          <w:szCs w:val="21"/>
          <w:lang w:val="en-US" w:eastAsia="zh-CN"/>
        </w:rPr>
        <w:t>说明：</w:t>
      </w:r>
      <w:r>
        <w:rPr>
          <w:rFonts w:hint="eastAsia" w:ascii="宋体" w:hAnsi="宋体"/>
          <w:b w:val="0"/>
          <w:bCs/>
          <w:color w:val="FF0000"/>
          <w:sz w:val="21"/>
          <w:szCs w:val="21"/>
          <w:lang w:val="en-US" w:eastAsia="zh-CN"/>
        </w:rPr>
        <w:t>（1）思政课不填，其他课程需结合教学设计挖掘不少于3个思政</w:t>
      </w:r>
      <w:r>
        <w:rPr>
          <w:rFonts w:hint="eastAsia"/>
          <w:b w:val="0"/>
          <w:bCs/>
          <w:color w:val="FF0000"/>
          <w:sz w:val="21"/>
          <w:szCs w:val="21"/>
          <w:lang w:val="en-US" w:eastAsia="zh-CN"/>
        </w:rPr>
        <w:t>元素及素材</w:t>
      </w:r>
      <w:r>
        <w:rPr>
          <w:rFonts w:hint="eastAsia" w:ascii="宋体" w:hAnsi="宋体"/>
          <w:b w:val="0"/>
          <w:bCs/>
          <w:color w:val="FF0000"/>
          <w:sz w:val="21"/>
          <w:szCs w:val="21"/>
          <w:lang w:val="en-US" w:eastAsia="zh-CN"/>
        </w:rPr>
        <w:t>。（2）每门课程应该通过深入梳理课程教学内容，结合不同课程特点、思维方法和价值理念，有机融入社会主义核心价值观、中华优秀传统文化、人类社会进步文明结晶等内容，实现知识传播与价值引领的无缝衔接。</w:t>
      </w:r>
    </w:p>
    <w:p>
      <w:pPr>
        <w:keepNext w:val="0"/>
        <w:keepLines w:val="0"/>
        <w:pageBreakBefore w:val="0"/>
        <w:widowControl w:val="0"/>
        <w:kinsoku/>
        <w:wordWrap/>
        <w:overflowPunct/>
        <w:topLinePunct w:val="0"/>
        <w:autoSpaceDE w:val="0"/>
        <w:autoSpaceDN w:val="0"/>
        <w:bidi w:val="0"/>
        <w:adjustRightInd w:val="0"/>
        <w:snapToGrid/>
        <w:spacing w:before="62" w:beforeLines="20" w:after="62" w:afterLines="20" w:line="300" w:lineRule="auto"/>
        <w:ind w:firstLine="422" w:firstLineChars="200"/>
        <w:jc w:val="both"/>
        <w:textAlignment w:val="auto"/>
        <w:rPr>
          <w:rFonts w:hint="eastAsia" w:cs="宋体"/>
          <w:b/>
          <w:bCs/>
          <w:color w:val="00B0F0"/>
          <w:kern w:val="2"/>
          <w:sz w:val="21"/>
          <w:szCs w:val="21"/>
          <w:highlight w:val="none"/>
          <w:lang w:val="en-US" w:eastAsia="zh-CN" w:bidi="ar-SA"/>
        </w:rPr>
      </w:pPr>
      <w:r>
        <w:rPr>
          <w:rFonts w:hint="eastAsia" w:cs="宋体"/>
          <w:b/>
          <w:bCs/>
          <w:color w:val="00B0F0"/>
          <w:kern w:val="2"/>
          <w:sz w:val="21"/>
          <w:szCs w:val="21"/>
          <w:highlight w:val="none"/>
          <w:lang w:val="en-US" w:eastAsia="zh-CN" w:bidi="ar-SA"/>
        </w:rPr>
        <w:t>示例</w:t>
      </w:r>
      <w:r>
        <w:rPr>
          <w:rFonts w:hint="eastAsia" w:ascii="Times New Roman" w:hAnsi="Times New Roman" w:eastAsia="宋体" w:cs="宋体"/>
          <w:b/>
          <w:bCs/>
          <w:color w:val="00B0F0"/>
          <w:kern w:val="2"/>
          <w:sz w:val="21"/>
          <w:szCs w:val="21"/>
          <w:highlight w:val="none"/>
          <w:lang w:bidi="ar-SA"/>
        </w:rPr>
        <w:t>：</w:t>
      </w:r>
    </w:p>
    <w:p>
      <w:pPr>
        <w:keepNext w:val="0"/>
        <w:keepLines w:val="0"/>
        <w:pageBreakBefore w:val="0"/>
        <w:kinsoku/>
        <w:wordWrap/>
        <w:overflowPunct/>
        <w:topLinePunct w:val="0"/>
        <w:bidi w:val="0"/>
        <w:spacing w:line="300" w:lineRule="auto"/>
        <w:ind w:firstLine="422" w:firstLineChars="201"/>
        <w:rPr>
          <w:rFonts w:hint="eastAsia" w:ascii="Times New Roman" w:hAnsi="Times New Roman" w:eastAsia="宋体" w:cs="宋体"/>
          <w:b/>
          <w:bCs/>
          <w:color w:val="00B0F0"/>
          <w:kern w:val="2"/>
          <w:sz w:val="21"/>
          <w:szCs w:val="21"/>
          <w:highlight w:val="none"/>
          <w:lang w:bidi="ar-SA"/>
        </w:rPr>
      </w:pPr>
      <w:r>
        <w:rPr>
          <w:rFonts w:hint="eastAsia" w:ascii="Times New Roman" w:hAnsi="Times New Roman" w:eastAsia="宋体" w:cs="宋体"/>
          <w:color w:val="00B0F0"/>
          <w:kern w:val="2"/>
          <w:sz w:val="21"/>
          <w:szCs w:val="21"/>
          <w:highlight w:val="none"/>
          <w:u w:val="single"/>
          <w:lang w:bidi="ar-SA"/>
        </w:rPr>
        <w:t>本课程旨在助力于</w:t>
      </w:r>
      <w:r>
        <w:rPr>
          <w:rFonts w:hint="eastAsia" w:ascii="Times New Roman" w:hAnsi="Times New Roman" w:eastAsia="宋体" w:cs="宋体"/>
          <w:color w:val="00B0F0"/>
          <w:kern w:val="2"/>
          <w:sz w:val="21"/>
          <w:szCs w:val="21"/>
          <w:highlight w:val="none"/>
          <w:lang w:bidi="ar-SA"/>
        </w:rPr>
        <w:t>培养学生树立科学的世界观，增强学生分析问题和解决问题的能力，激发学生的探索精神和创新意识。帮助学生厚植民族自豪感和社会责任感，激发爱国情怀，养成辩证唯物主义自然观，增强人生规划和社会认识能力。</w:t>
      </w:r>
      <w:r>
        <w:rPr>
          <w:rFonts w:hint="eastAsia" w:ascii="Times New Roman" w:hAnsi="Times New Roman" w:eastAsia="宋体" w:cs="宋体"/>
          <w:b/>
          <w:bCs/>
          <w:color w:val="00B0F0"/>
          <w:kern w:val="2"/>
          <w:sz w:val="21"/>
          <w:szCs w:val="21"/>
          <w:highlight w:val="none"/>
          <w:lang w:bidi="ar-SA"/>
        </w:rPr>
        <w:t>[此段对本课程的思政</w:t>
      </w:r>
      <w:r>
        <w:rPr>
          <w:rFonts w:hint="eastAsia" w:cs="宋体"/>
          <w:b/>
          <w:bCs/>
          <w:color w:val="00B0F0"/>
          <w:kern w:val="2"/>
          <w:sz w:val="21"/>
          <w:szCs w:val="21"/>
          <w:highlight w:val="none"/>
          <w:lang w:eastAsia="zh-CN" w:bidi="ar-SA"/>
        </w:rPr>
        <w:t>元素</w:t>
      </w:r>
      <w:r>
        <w:rPr>
          <w:rFonts w:hint="eastAsia" w:cs="宋体"/>
          <w:b/>
          <w:bCs/>
          <w:color w:val="00B0F0"/>
          <w:kern w:val="2"/>
          <w:sz w:val="21"/>
          <w:szCs w:val="21"/>
          <w:highlight w:val="none"/>
          <w:lang w:val="en-US" w:eastAsia="zh-CN" w:bidi="ar-SA"/>
        </w:rPr>
        <w:t>/思政目标</w:t>
      </w:r>
      <w:r>
        <w:rPr>
          <w:rFonts w:hint="eastAsia" w:ascii="Times New Roman" w:hAnsi="Times New Roman" w:eastAsia="宋体" w:cs="宋体"/>
          <w:b/>
          <w:bCs/>
          <w:color w:val="00B0F0"/>
          <w:kern w:val="2"/>
          <w:sz w:val="21"/>
          <w:szCs w:val="21"/>
          <w:highlight w:val="none"/>
          <w:lang w:bidi="ar-SA"/>
        </w:rPr>
        <w:t>进行简要概述]</w:t>
      </w:r>
    </w:p>
    <w:p>
      <w:pPr>
        <w:keepNext w:val="0"/>
        <w:keepLines w:val="0"/>
        <w:pageBreakBefore w:val="0"/>
        <w:kinsoku/>
        <w:wordWrap/>
        <w:overflowPunct/>
        <w:topLinePunct w:val="0"/>
        <w:bidi w:val="0"/>
        <w:spacing w:line="300" w:lineRule="auto"/>
        <w:ind w:firstLine="420" w:firstLineChars="200"/>
        <w:rPr>
          <w:rFonts w:hint="default" w:ascii="Times New Roman" w:hAnsi="Times New Roman" w:eastAsia="宋体" w:cs="宋体"/>
          <w:b w:val="0"/>
          <w:bCs w:val="0"/>
          <w:color w:val="00B0F0"/>
          <w:kern w:val="2"/>
          <w:sz w:val="21"/>
          <w:szCs w:val="21"/>
          <w:highlight w:val="none"/>
          <w:lang w:val="en-US" w:eastAsia="zh-CN" w:bidi="ar-SA"/>
        </w:rPr>
      </w:pPr>
      <w:r>
        <w:rPr>
          <w:rFonts w:hint="eastAsia" w:cs="宋体"/>
          <w:b w:val="0"/>
          <w:bCs w:val="0"/>
          <w:color w:val="00B0F0"/>
          <w:kern w:val="2"/>
          <w:sz w:val="21"/>
          <w:szCs w:val="21"/>
          <w:highlight w:val="none"/>
          <w:lang w:eastAsia="zh-CN" w:bidi="ar-SA"/>
        </w:rPr>
        <w:t>表</w:t>
      </w:r>
      <w:r>
        <w:rPr>
          <w:rFonts w:hint="eastAsia" w:cs="宋体"/>
          <w:b w:val="0"/>
          <w:bCs w:val="0"/>
          <w:color w:val="00B0F0"/>
          <w:kern w:val="2"/>
          <w:sz w:val="21"/>
          <w:szCs w:val="21"/>
          <w:highlight w:val="none"/>
          <w:lang w:val="en-US" w:eastAsia="zh-CN" w:bidi="ar-SA"/>
        </w:rPr>
        <w:t>3</w:t>
      </w:r>
    </w:p>
    <w:tbl>
      <w:tblPr>
        <w:tblStyle w:val="6"/>
        <w:tblpPr w:leftFromText="180" w:rightFromText="180" w:vertAnchor="text" w:horzAnchor="page" w:tblpX="1821" w:tblpY="444"/>
        <w:tblOverlap w:val="never"/>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00"/>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bidi w:val="0"/>
              <w:spacing w:line="300" w:lineRule="auto"/>
              <w:jc w:val="center"/>
              <w:rPr>
                <w:rFonts w:ascii="Times New Roman" w:hAnsi="Times New Roman"/>
                <w:b/>
                <w:bCs/>
                <w:kern w:val="0"/>
                <w:sz w:val="20"/>
              </w:rPr>
            </w:pPr>
            <w:r>
              <w:rPr>
                <w:rFonts w:hint="eastAsia" w:ascii="Times New Roman" w:hAnsi="Times New Roman"/>
                <w:b/>
                <w:bCs/>
                <w:kern w:val="0"/>
                <w:sz w:val="20"/>
              </w:rPr>
              <w:t>序号</w:t>
            </w:r>
          </w:p>
        </w:tc>
        <w:tc>
          <w:tcPr>
            <w:tcW w:w="3200" w:type="dxa"/>
            <w:vAlign w:val="center"/>
          </w:tcPr>
          <w:p>
            <w:pPr>
              <w:keepNext w:val="0"/>
              <w:keepLines w:val="0"/>
              <w:pageBreakBefore w:val="0"/>
              <w:kinsoku/>
              <w:wordWrap/>
              <w:overflowPunct/>
              <w:topLinePunct w:val="0"/>
              <w:bidi w:val="0"/>
              <w:spacing w:line="300" w:lineRule="auto"/>
              <w:jc w:val="center"/>
              <w:rPr>
                <w:rFonts w:hint="default" w:ascii="Times New Roman" w:hAnsi="Times New Roman" w:eastAsia="宋体"/>
                <w:b/>
                <w:bCs/>
                <w:kern w:val="0"/>
                <w:sz w:val="20"/>
                <w:lang w:val="en-US" w:eastAsia="zh-CN"/>
              </w:rPr>
            </w:pPr>
            <w:r>
              <w:rPr>
                <w:rFonts w:hint="eastAsia"/>
                <w:b/>
                <w:bCs/>
                <w:kern w:val="0"/>
                <w:sz w:val="20"/>
                <w:lang w:eastAsia="zh-CN"/>
              </w:rPr>
              <w:t>思政元素</w:t>
            </w:r>
          </w:p>
        </w:tc>
        <w:tc>
          <w:tcPr>
            <w:tcW w:w="4815" w:type="dxa"/>
            <w:vAlign w:val="center"/>
          </w:tcPr>
          <w:p>
            <w:pPr>
              <w:keepNext w:val="0"/>
              <w:keepLines w:val="0"/>
              <w:pageBreakBefore w:val="0"/>
              <w:kinsoku/>
              <w:wordWrap/>
              <w:overflowPunct/>
              <w:topLinePunct w:val="0"/>
              <w:bidi w:val="0"/>
              <w:spacing w:line="300" w:lineRule="auto"/>
              <w:jc w:val="center"/>
              <w:rPr>
                <w:rFonts w:hint="eastAsia" w:ascii="Times New Roman" w:hAnsi="Times New Roman" w:eastAsia="宋体"/>
                <w:b/>
                <w:bCs/>
                <w:kern w:val="0"/>
                <w:sz w:val="20"/>
                <w:lang w:eastAsia="zh-CN"/>
              </w:rPr>
            </w:pPr>
            <w:r>
              <w:rPr>
                <w:rFonts w:hint="eastAsia"/>
                <w:b/>
                <w:bCs/>
                <w:kern w:val="0"/>
                <w:sz w:val="20"/>
                <w:lang w:eastAsia="zh-CN"/>
              </w:rPr>
              <w:t>教学素材及教学方法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bidi w:val="0"/>
              <w:spacing w:line="300" w:lineRule="auto"/>
              <w:jc w:val="center"/>
              <w:rPr>
                <w:rFonts w:ascii="Times New Roman" w:hAnsi="Times New Roman"/>
                <w:b/>
                <w:bCs/>
                <w:kern w:val="0"/>
                <w:sz w:val="20"/>
              </w:rPr>
            </w:pPr>
            <w:r>
              <w:rPr>
                <w:rFonts w:hint="eastAsia" w:ascii="Times New Roman" w:hAnsi="Times New Roman"/>
                <w:b/>
                <w:bCs/>
                <w:kern w:val="0"/>
                <w:sz w:val="20"/>
              </w:rPr>
              <w:t>1</w:t>
            </w:r>
          </w:p>
        </w:tc>
        <w:tc>
          <w:tcPr>
            <w:tcW w:w="3200" w:type="dxa"/>
            <w:vAlign w:val="center"/>
          </w:tcPr>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baseline"/>
              <w:rPr>
                <w:rFonts w:hint="eastAsia" w:ascii="Times New Roman" w:hAnsi="Times New Roman" w:eastAsia="宋体" w:cs="宋体"/>
                <w:b w:val="0"/>
                <w:bCs w:val="0"/>
                <w:color w:val="00B0F0"/>
                <w:kern w:val="2"/>
                <w:sz w:val="21"/>
                <w:szCs w:val="21"/>
                <w:highlight w:val="none"/>
                <w:lang w:bidi="ar-SA"/>
              </w:rPr>
            </w:pPr>
            <w:r>
              <w:rPr>
                <w:rFonts w:hint="eastAsia" w:cs="宋体"/>
                <w:b w:val="0"/>
                <w:bCs w:val="0"/>
                <w:color w:val="00B0F0"/>
                <w:kern w:val="2"/>
                <w:sz w:val="21"/>
                <w:szCs w:val="21"/>
                <w:highlight w:val="none"/>
                <w:lang w:eastAsia="zh-CN" w:bidi="ar-SA"/>
              </w:rPr>
              <w:t>厚植</w:t>
            </w:r>
            <w:r>
              <w:rPr>
                <w:rFonts w:hint="eastAsia" w:ascii="Times New Roman" w:hAnsi="Times New Roman" w:eastAsia="宋体" w:cs="宋体"/>
                <w:b w:val="0"/>
                <w:bCs w:val="0"/>
                <w:color w:val="00B0F0"/>
                <w:kern w:val="2"/>
                <w:sz w:val="21"/>
                <w:szCs w:val="21"/>
                <w:highlight w:val="none"/>
                <w:lang w:bidi="ar-SA"/>
              </w:rPr>
              <w:t>民族自豪感</w:t>
            </w:r>
            <w:r>
              <w:rPr>
                <w:rFonts w:hint="eastAsia" w:cs="宋体"/>
                <w:b w:val="0"/>
                <w:bCs w:val="0"/>
                <w:color w:val="00B0F0"/>
                <w:kern w:val="2"/>
                <w:sz w:val="21"/>
                <w:szCs w:val="21"/>
                <w:highlight w:val="none"/>
                <w:lang w:eastAsia="zh-CN" w:bidi="ar-SA"/>
              </w:rPr>
              <w:t>和</w:t>
            </w:r>
            <w:r>
              <w:rPr>
                <w:rFonts w:hint="eastAsia" w:ascii="Times New Roman" w:hAnsi="Times New Roman" w:eastAsia="宋体" w:cs="宋体"/>
                <w:b w:val="0"/>
                <w:bCs w:val="0"/>
                <w:color w:val="00B0F0"/>
                <w:kern w:val="2"/>
                <w:sz w:val="21"/>
                <w:szCs w:val="21"/>
                <w:highlight w:val="none"/>
                <w:lang w:bidi="ar-SA"/>
              </w:rPr>
              <w:t>爱国情怀。</w:t>
            </w:r>
          </w:p>
        </w:tc>
        <w:tc>
          <w:tcPr>
            <w:tcW w:w="4815" w:type="dxa"/>
            <w:vAlign w:val="center"/>
          </w:tcPr>
          <w:p>
            <w:pPr>
              <w:keepNext w:val="0"/>
              <w:keepLines w:val="0"/>
              <w:pageBreakBefore w:val="0"/>
              <w:kinsoku/>
              <w:wordWrap/>
              <w:overflowPunct/>
              <w:topLinePunct w:val="0"/>
              <w:bidi w:val="0"/>
              <w:adjustRightInd w:val="0"/>
              <w:snapToGrid w:val="0"/>
              <w:spacing w:line="300" w:lineRule="auto"/>
              <w:jc w:val="left"/>
              <w:rPr>
                <w:rFonts w:hint="eastAsia" w:cs="宋体"/>
                <w:color w:val="00B0F0"/>
                <w:kern w:val="2"/>
                <w:sz w:val="21"/>
                <w:szCs w:val="21"/>
                <w:highlight w:val="none"/>
                <w:lang w:eastAsia="zh-CN" w:bidi="ar-SA"/>
              </w:rPr>
            </w:pPr>
            <w:r>
              <w:rPr>
                <w:rFonts w:hint="eastAsia" w:cs="宋体"/>
                <w:color w:val="00B0F0"/>
                <w:kern w:val="2"/>
                <w:sz w:val="21"/>
                <w:szCs w:val="21"/>
                <w:highlight w:val="none"/>
                <w:u w:val="single"/>
                <w:lang w:eastAsia="zh-CN" w:bidi="ar-SA"/>
              </w:rPr>
              <w:t>通过课堂讲授的方式</w:t>
            </w:r>
            <w:r>
              <w:rPr>
                <w:rFonts w:hint="eastAsia" w:cs="宋体"/>
                <w:color w:val="00B0F0"/>
                <w:kern w:val="2"/>
                <w:sz w:val="21"/>
                <w:szCs w:val="21"/>
                <w:highlight w:val="none"/>
                <w:lang w:eastAsia="zh-CN" w:bidi="ar-SA"/>
              </w:rPr>
              <w:t>，向学生</w:t>
            </w:r>
            <w:r>
              <w:rPr>
                <w:rFonts w:hint="eastAsia" w:ascii="Times New Roman" w:hAnsi="Times New Roman" w:eastAsia="宋体" w:cs="宋体"/>
                <w:color w:val="00B0F0"/>
                <w:kern w:val="2"/>
                <w:sz w:val="21"/>
                <w:szCs w:val="21"/>
                <w:highlight w:val="none"/>
                <w:lang w:bidi="ar-SA"/>
              </w:rPr>
              <w:t>介绍国内控制科学发展史，引出钱学森、宋健等两弹一星老一辈控制科学家艰苦奋斗，报效祖国的历史，培养学生的家国情怀</w:t>
            </w:r>
            <w:r>
              <w:rPr>
                <w:rFonts w:hint="eastAsia" w:ascii="Times New Roman" w:hAnsi="Times New Roman" w:eastAsia="宋体" w:cs="宋体"/>
                <w:color w:val="00B0F0"/>
                <w:kern w:val="2"/>
                <w:sz w:val="21"/>
                <w:szCs w:val="21"/>
                <w:highlight w:val="none"/>
                <w:lang w:eastAsia="zh-CN" w:bidi="ar-SA"/>
              </w:rPr>
              <w:t>；</w:t>
            </w:r>
            <w:r>
              <w:rPr>
                <w:rFonts w:hint="eastAsia" w:cs="宋体"/>
                <w:color w:val="00B0F0"/>
                <w:kern w:val="2"/>
                <w:sz w:val="21"/>
                <w:szCs w:val="21"/>
                <w:highlight w:val="none"/>
                <w:lang w:eastAsia="zh-CN" w:bidi="ar-SA"/>
              </w:rPr>
              <w:t>在</w:t>
            </w:r>
            <w:r>
              <w:rPr>
                <w:rFonts w:hint="eastAsia" w:ascii="Times New Roman" w:hAnsi="Times New Roman" w:eastAsia="宋体" w:cs="宋体"/>
                <w:color w:val="00B0F0"/>
                <w:kern w:val="2"/>
                <w:sz w:val="21"/>
                <w:szCs w:val="21"/>
                <w:highlight w:val="none"/>
                <w:lang w:bidi="ar-SA"/>
              </w:rPr>
              <w:t>现代控制理论部分介绍状态空间与卡尔曼滤波航空航天对于高性能控制的要求，以嫦娥五号登月为例。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bidi w:val="0"/>
              <w:spacing w:line="300" w:lineRule="auto"/>
              <w:jc w:val="center"/>
              <w:rPr>
                <w:rFonts w:ascii="Times New Roman" w:hAnsi="Times New Roman"/>
                <w:b/>
                <w:bCs/>
                <w:kern w:val="0"/>
                <w:sz w:val="20"/>
              </w:rPr>
            </w:pPr>
            <w:r>
              <w:rPr>
                <w:rFonts w:hint="eastAsia" w:ascii="Times New Roman" w:hAnsi="Times New Roman"/>
                <w:b/>
                <w:bCs/>
                <w:kern w:val="0"/>
                <w:sz w:val="20"/>
              </w:rPr>
              <w:t>2</w:t>
            </w:r>
          </w:p>
        </w:tc>
        <w:tc>
          <w:tcPr>
            <w:tcW w:w="3200" w:type="dxa"/>
            <w:vAlign w:val="center"/>
          </w:tcPr>
          <w:p>
            <w:pPr>
              <w:keepNext w:val="0"/>
              <w:keepLines w:val="0"/>
              <w:pageBreakBefore w:val="0"/>
              <w:kinsoku/>
              <w:wordWrap/>
              <w:overflowPunct/>
              <w:topLinePunct w:val="0"/>
              <w:bidi w:val="0"/>
              <w:adjustRightInd w:val="0"/>
              <w:snapToGrid w:val="0"/>
              <w:spacing w:line="300" w:lineRule="auto"/>
              <w:jc w:val="left"/>
              <w:rPr>
                <w:rFonts w:hint="eastAsia" w:ascii="Times New Roman" w:hAnsi="Times New Roman" w:eastAsia="宋体" w:cs="宋体"/>
                <w:b w:val="0"/>
                <w:bCs w:val="0"/>
                <w:color w:val="00B0F0"/>
                <w:kern w:val="2"/>
                <w:sz w:val="21"/>
                <w:szCs w:val="21"/>
                <w:highlight w:val="none"/>
                <w:lang w:bidi="ar-SA"/>
              </w:rPr>
            </w:pPr>
            <w:r>
              <w:rPr>
                <w:rFonts w:hint="eastAsia" w:cs="宋体"/>
                <w:b w:val="0"/>
                <w:bCs w:val="0"/>
                <w:color w:val="00B0F0"/>
                <w:kern w:val="2"/>
                <w:sz w:val="21"/>
                <w:szCs w:val="21"/>
                <w:highlight w:val="none"/>
                <w:lang w:eastAsia="zh-CN" w:bidi="ar-SA"/>
              </w:rPr>
              <w:t>树立</w:t>
            </w:r>
            <w:r>
              <w:rPr>
                <w:rFonts w:hint="eastAsia" w:ascii="Times New Roman" w:hAnsi="Times New Roman" w:eastAsia="宋体" w:cs="宋体"/>
                <w:b w:val="0"/>
                <w:bCs w:val="0"/>
                <w:color w:val="00B0F0"/>
                <w:kern w:val="2"/>
                <w:sz w:val="21"/>
                <w:szCs w:val="21"/>
                <w:highlight w:val="none"/>
                <w:lang w:bidi="ar-SA"/>
              </w:rPr>
              <w:t>辩证唯物主义自然观。</w:t>
            </w:r>
          </w:p>
        </w:tc>
        <w:tc>
          <w:tcPr>
            <w:tcW w:w="4815" w:type="dxa"/>
            <w:vAlign w:val="center"/>
          </w:tcPr>
          <w:p>
            <w:pPr>
              <w:keepNext w:val="0"/>
              <w:keepLines w:val="0"/>
              <w:pageBreakBefore w:val="0"/>
              <w:kinsoku/>
              <w:wordWrap/>
              <w:overflowPunct/>
              <w:topLinePunct w:val="0"/>
              <w:bidi w:val="0"/>
              <w:adjustRightInd w:val="0"/>
              <w:snapToGrid w:val="0"/>
              <w:spacing w:line="300" w:lineRule="auto"/>
              <w:jc w:val="left"/>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u w:val="single"/>
                <w:lang w:bidi="ar-SA"/>
              </w:rPr>
              <w:t>通过</w:t>
            </w:r>
            <w:r>
              <w:rPr>
                <w:rFonts w:hint="eastAsia" w:cs="宋体"/>
                <w:color w:val="00B0F0"/>
                <w:kern w:val="2"/>
                <w:sz w:val="21"/>
                <w:szCs w:val="21"/>
                <w:highlight w:val="none"/>
                <w:u w:val="single"/>
                <w:lang w:eastAsia="zh-CN" w:bidi="ar-SA"/>
              </w:rPr>
              <w:t>讲授</w:t>
            </w:r>
            <w:r>
              <w:rPr>
                <w:rFonts w:hint="eastAsia" w:ascii="Times New Roman" w:hAnsi="Times New Roman" w:eastAsia="宋体" w:cs="宋体"/>
                <w:color w:val="00B0F0"/>
                <w:kern w:val="2"/>
                <w:sz w:val="21"/>
                <w:szCs w:val="21"/>
                <w:highlight w:val="none"/>
                <w:lang w:bidi="ar-SA"/>
              </w:rPr>
              <w:t>伽利略的实验与牛顿万有引律定理，引导学生理解透过现象看本质，在加深对建模重要性认识的同时，培养唯物主义的自然观；通过高阶系统化简（主导极点，偶极子）说明化解矛盾，要抓主要矛盾的思想。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bidi w:val="0"/>
              <w:adjustRightInd w:val="0"/>
              <w:snapToGrid w:val="0"/>
              <w:spacing w:line="300" w:lineRule="auto"/>
              <w:jc w:val="center"/>
              <w:rPr>
                <w:rFonts w:hint="eastAsia" w:ascii="Times New Roman" w:hAnsi="Times New Roman" w:eastAsia="宋体" w:cs="宋体"/>
                <w:color w:val="00B0F0"/>
                <w:kern w:val="2"/>
                <w:sz w:val="21"/>
                <w:szCs w:val="21"/>
                <w:highlight w:val="none"/>
                <w:lang w:bidi="ar-SA"/>
              </w:rPr>
            </w:pPr>
            <w:r>
              <w:rPr>
                <w:rFonts w:hint="eastAsia" w:ascii="Times New Roman" w:hAnsi="Times New Roman"/>
                <w:b/>
                <w:bCs/>
                <w:kern w:val="0"/>
                <w:sz w:val="20"/>
              </w:rPr>
              <w:t>3</w:t>
            </w:r>
          </w:p>
        </w:tc>
        <w:tc>
          <w:tcPr>
            <w:tcW w:w="3200" w:type="dxa"/>
            <w:vAlign w:val="center"/>
          </w:tcPr>
          <w:p>
            <w:pPr>
              <w:keepNext w:val="0"/>
              <w:keepLines w:val="0"/>
              <w:pageBreakBefore w:val="0"/>
              <w:kinsoku/>
              <w:wordWrap/>
              <w:overflowPunct/>
              <w:topLinePunct w:val="0"/>
              <w:bidi w:val="0"/>
              <w:adjustRightInd w:val="0"/>
              <w:snapToGrid w:val="0"/>
              <w:spacing w:line="300" w:lineRule="auto"/>
              <w:jc w:val="both"/>
              <w:rPr>
                <w:rFonts w:hint="eastAsia" w:ascii="Times New Roman" w:hAnsi="Times New Roman" w:eastAsia="宋体" w:cs="宋体"/>
                <w:color w:val="00B0F0"/>
                <w:kern w:val="2"/>
                <w:sz w:val="21"/>
                <w:szCs w:val="21"/>
                <w:highlight w:val="none"/>
                <w:lang w:bidi="ar-SA"/>
              </w:rPr>
            </w:pPr>
            <w:r>
              <w:rPr>
                <w:rFonts w:hint="eastAsia" w:cs="宋体"/>
                <w:b w:val="0"/>
                <w:bCs w:val="0"/>
                <w:color w:val="00B0F0"/>
                <w:kern w:val="2"/>
                <w:sz w:val="21"/>
                <w:szCs w:val="21"/>
                <w:highlight w:val="none"/>
                <w:lang w:eastAsia="zh-CN" w:bidi="ar-SA"/>
              </w:rPr>
              <w:t>体现</w:t>
            </w:r>
            <w:r>
              <w:rPr>
                <w:rFonts w:hint="eastAsia" w:ascii="Times New Roman" w:hAnsi="Times New Roman" w:eastAsia="宋体" w:cs="宋体"/>
                <w:b w:val="0"/>
                <w:bCs w:val="0"/>
                <w:color w:val="00B0F0"/>
                <w:kern w:val="2"/>
                <w:sz w:val="21"/>
                <w:szCs w:val="21"/>
                <w:highlight w:val="none"/>
                <w:lang w:bidi="ar-SA"/>
              </w:rPr>
              <w:t>文化自信与道路自信。</w:t>
            </w:r>
            <w:r>
              <w:rPr>
                <w:rFonts w:hint="eastAsia" w:ascii="Times New Roman" w:hAnsi="Times New Roman" w:eastAsia="宋体" w:cs="宋体"/>
                <w:color w:val="00B0F0"/>
                <w:kern w:val="2"/>
                <w:sz w:val="21"/>
                <w:szCs w:val="21"/>
                <w:highlight w:val="none"/>
                <w:lang w:bidi="ar-SA"/>
              </w:rPr>
              <w:t xml:space="preserve">用中国儒家、道家等文化思想说明事情的发展是辩证的，矛盾是多元的，培养学生的对中国文化博大精深的认识，增强文化自信，说明差异性的普遍存在规律。 </w:t>
            </w:r>
          </w:p>
        </w:tc>
        <w:tc>
          <w:tcPr>
            <w:tcW w:w="4815" w:type="dxa"/>
            <w:vAlign w:val="center"/>
          </w:tcPr>
          <w:p>
            <w:pPr>
              <w:keepNext w:val="0"/>
              <w:keepLines w:val="0"/>
              <w:pageBreakBefore w:val="0"/>
              <w:kinsoku/>
              <w:wordWrap/>
              <w:overflowPunct/>
              <w:topLinePunct w:val="0"/>
              <w:bidi w:val="0"/>
              <w:adjustRightInd w:val="0"/>
              <w:snapToGrid w:val="0"/>
              <w:spacing w:line="300" w:lineRule="auto"/>
              <w:jc w:val="left"/>
              <w:rPr>
                <w:rFonts w:hint="eastAsia" w:ascii="Times New Roman" w:hAnsi="Times New Roman" w:eastAsia="宋体" w:cs="宋体"/>
                <w:color w:val="00B0F0"/>
                <w:kern w:val="2"/>
                <w:sz w:val="21"/>
                <w:szCs w:val="21"/>
                <w:highlight w:val="none"/>
                <w:lang w:eastAsia="zh-CN" w:bidi="ar-SA"/>
              </w:rPr>
            </w:pPr>
            <w:r>
              <w:rPr>
                <w:rFonts w:hint="eastAsia" w:cs="宋体"/>
                <w:color w:val="00B0F0"/>
                <w:kern w:val="2"/>
                <w:sz w:val="21"/>
                <w:szCs w:val="21"/>
                <w:highlight w:val="none"/>
                <w:u w:val="single"/>
                <w:lang w:eastAsia="zh-CN" w:bidi="ar-SA"/>
              </w:rPr>
              <w:t>通过课堂讲授</w:t>
            </w:r>
            <w:r>
              <w:rPr>
                <w:rFonts w:hint="eastAsia" w:cs="宋体"/>
                <w:color w:val="00B0F0"/>
                <w:kern w:val="2"/>
                <w:sz w:val="21"/>
                <w:szCs w:val="21"/>
                <w:highlight w:val="none"/>
                <w:lang w:eastAsia="zh-CN" w:bidi="ar-SA"/>
              </w:rPr>
              <w:t>，使学生充分</w:t>
            </w:r>
            <w:r>
              <w:rPr>
                <w:rFonts w:hint="eastAsia" w:ascii="Times New Roman" w:hAnsi="Times New Roman" w:eastAsia="宋体" w:cs="宋体"/>
                <w:color w:val="00B0F0"/>
                <w:kern w:val="2"/>
                <w:sz w:val="21"/>
                <w:szCs w:val="21"/>
                <w:highlight w:val="none"/>
                <w:lang w:bidi="ar-SA"/>
              </w:rPr>
              <w:t>理解控制系统时域指标之间相互制约性</w:t>
            </w:r>
            <w:r>
              <w:rPr>
                <w:rFonts w:hint="eastAsia" w:cs="宋体"/>
                <w:color w:val="00B0F0"/>
                <w:kern w:val="2"/>
                <w:sz w:val="21"/>
                <w:szCs w:val="21"/>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bidi w:val="0"/>
              <w:spacing w:line="300" w:lineRule="auto"/>
              <w:jc w:val="center"/>
              <w:rPr>
                <w:rFonts w:ascii="Times New Roman" w:hAnsi="Times New Roman"/>
                <w:b/>
                <w:bCs/>
                <w:kern w:val="0"/>
                <w:sz w:val="20"/>
              </w:rPr>
            </w:pPr>
            <w:r>
              <w:rPr>
                <w:rFonts w:hint="eastAsia" w:ascii="Times New Roman" w:hAnsi="Times New Roman"/>
                <w:b/>
                <w:bCs/>
                <w:kern w:val="0"/>
                <w:sz w:val="20"/>
              </w:rPr>
              <w:t>4</w:t>
            </w:r>
          </w:p>
        </w:tc>
        <w:tc>
          <w:tcPr>
            <w:tcW w:w="3200" w:type="dxa"/>
            <w:vAlign w:val="center"/>
          </w:tcPr>
          <w:p>
            <w:pPr>
              <w:keepNext w:val="0"/>
              <w:keepLines w:val="0"/>
              <w:pageBreakBefore w:val="0"/>
              <w:kinsoku/>
              <w:wordWrap/>
              <w:overflowPunct/>
              <w:topLinePunct w:val="0"/>
              <w:bidi w:val="0"/>
              <w:adjustRightInd w:val="0"/>
              <w:snapToGrid w:val="0"/>
              <w:spacing w:line="300" w:lineRule="auto"/>
              <w:jc w:val="both"/>
              <w:rPr>
                <w:rFonts w:ascii="Arial" w:hAnsi="Arial" w:cs="Arial"/>
                <w:b w:val="0"/>
                <w:bCs w:val="0"/>
                <w:color w:val="23E9E2"/>
                <w:kern w:val="0"/>
                <w:sz w:val="20"/>
                <w:shd w:val="clear" w:color="auto" w:fill="FFFFFF"/>
              </w:rPr>
            </w:pPr>
            <w:r>
              <w:rPr>
                <w:rFonts w:hint="eastAsia" w:ascii="Times New Roman" w:hAnsi="Times New Roman" w:eastAsia="宋体" w:cs="宋体"/>
                <w:b w:val="0"/>
                <w:bCs w:val="0"/>
                <w:color w:val="00B0F0"/>
                <w:kern w:val="2"/>
                <w:sz w:val="21"/>
                <w:szCs w:val="21"/>
                <w:highlight w:val="none"/>
                <w:lang w:bidi="ar-SA"/>
              </w:rPr>
              <w:t>社会责任感的培养。</w:t>
            </w:r>
          </w:p>
        </w:tc>
        <w:tc>
          <w:tcPr>
            <w:tcW w:w="4815" w:type="dxa"/>
            <w:vAlign w:val="center"/>
          </w:tcPr>
          <w:p>
            <w:pPr>
              <w:keepNext w:val="0"/>
              <w:keepLines w:val="0"/>
              <w:pageBreakBefore w:val="0"/>
              <w:kinsoku/>
              <w:wordWrap/>
              <w:overflowPunct/>
              <w:topLinePunct w:val="0"/>
              <w:bidi w:val="0"/>
              <w:adjustRightInd w:val="0"/>
              <w:snapToGrid w:val="0"/>
              <w:spacing w:line="300" w:lineRule="auto"/>
              <w:jc w:val="left"/>
              <w:rPr>
                <w:rFonts w:hint="eastAsia" w:ascii="Times New Roman" w:hAnsi="Times New Roman" w:eastAsia="宋体" w:cs="宋体"/>
                <w:color w:val="00B0F0"/>
                <w:kern w:val="2"/>
                <w:sz w:val="21"/>
                <w:szCs w:val="21"/>
                <w:highlight w:val="none"/>
                <w:lang w:bidi="ar-SA"/>
              </w:rPr>
            </w:pPr>
            <w:r>
              <w:rPr>
                <w:rFonts w:hint="eastAsia" w:cs="宋体"/>
                <w:color w:val="00B0F0"/>
                <w:kern w:val="2"/>
                <w:sz w:val="21"/>
                <w:szCs w:val="21"/>
                <w:highlight w:val="none"/>
                <w:u w:val="single"/>
                <w:lang w:eastAsia="zh-CN" w:bidi="ar-SA"/>
              </w:rPr>
              <w:t>通过讲解</w:t>
            </w:r>
            <w:r>
              <w:rPr>
                <w:rFonts w:hint="eastAsia" w:ascii="Times New Roman" w:hAnsi="Times New Roman" w:eastAsia="宋体" w:cs="宋体"/>
                <w:color w:val="00B0F0"/>
                <w:kern w:val="2"/>
                <w:sz w:val="21"/>
                <w:szCs w:val="21"/>
                <w:highlight w:val="none"/>
                <w:lang w:bidi="ar-SA"/>
              </w:rPr>
              <w:t>电力控制核心DCS系统发展</w:t>
            </w:r>
            <w:r>
              <w:rPr>
                <w:rFonts w:hint="eastAsia" w:cs="宋体"/>
                <w:color w:val="00B0F0"/>
                <w:kern w:val="2"/>
                <w:sz w:val="21"/>
                <w:szCs w:val="21"/>
                <w:highlight w:val="none"/>
                <w:lang w:eastAsia="zh-CN" w:bidi="ar-SA"/>
              </w:rPr>
              <w:t>，</w:t>
            </w:r>
            <w:r>
              <w:rPr>
                <w:rFonts w:hint="eastAsia" w:ascii="Times New Roman" w:hAnsi="Times New Roman" w:eastAsia="宋体" w:cs="宋体"/>
                <w:color w:val="00B0F0"/>
                <w:kern w:val="2"/>
                <w:sz w:val="21"/>
                <w:szCs w:val="21"/>
                <w:highlight w:val="none"/>
                <w:lang w:bidi="ar-SA"/>
              </w:rPr>
              <w:t>说明自主知识产权对国家安全和发展的重要性，结合中国制造2025中的各项控制领域核心技术，说明青年人任重道远，解决卡脖子问题的使命感。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pageBreakBefore w:val="0"/>
              <w:kinsoku/>
              <w:wordWrap/>
              <w:overflowPunct/>
              <w:topLinePunct w:val="0"/>
              <w:bidi w:val="0"/>
              <w:spacing w:line="300" w:lineRule="auto"/>
              <w:jc w:val="center"/>
              <w:rPr>
                <w:rFonts w:ascii="Times New Roman" w:hAnsi="Times New Roman"/>
                <w:b/>
                <w:bCs/>
                <w:kern w:val="0"/>
                <w:sz w:val="20"/>
              </w:rPr>
            </w:pPr>
            <w:r>
              <w:rPr>
                <w:rFonts w:hint="eastAsia" w:ascii="Times New Roman" w:hAnsi="Times New Roman"/>
                <w:b/>
                <w:bCs/>
                <w:kern w:val="0"/>
                <w:sz w:val="20"/>
              </w:rPr>
              <w:t>5</w:t>
            </w:r>
          </w:p>
        </w:tc>
        <w:tc>
          <w:tcPr>
            <w:tcW w:w="3200" w:type="dxa"/>
            <w:vAlign w:val="center"/>
          </w:tcPr>
          <w:p>
            <w:pPr>
              <w:keepNext w:val="0"/>
              <w:keepLines w:val="0"/>
              <w:pageBreakBefore w:val="0"/>
              <w:kinsoku/>
              <w:wordWrap/>
              <w:overflowPunct/>
              <w:topLinePunct w:val="0"/>
              <w:bidi w:val="0"/>
              <w:adjustRightInd w:val="0"/>
              <w:snapToGrid w:val="0"/>
              <w:spacing w:line="300" w:lineRule="auto"/>
              <w:jc w:val="both"/>
              <w:rPr>
                <w:rFonts w:ascii="Arial" w:hAnsi="Arial" w:cs="Arial"/>
                <w:b w:val="0"/>
                <w:bCs w:val="0"/>
                <w:color w:val="23E9E2"/>
                <w:kern w:val="0"/>
                <w:sz w:val="20"/>
                <w:shd w:val="clear" w:color="auto" w:fill="FFFFFF"/>
              </w:rPr>
            </w:pPr>
            <w:r>
              <w:rPr>
                <w:rFonts w:hint="eastAsia" w:ascii="Times New Roman" w:hAnsi="Times New Roman" w:eastAsia="宋体" w:cs="宋体"/>
                <w:b w:val="0"/>
                <w:bCs w:val="0"/>
                <w:color w:val="00B0F0"/>
                <w:kern w:val="2"/>
                <w:sz w:val="21"/>
                <w:szCs w:val="21"/>
                <w:highlight w:val="none"/>
                <w:lang w:bidi="ar-SA"/>
              </w:rPr>
              <w:t>增强学生人生规划和社会认识能力。</w:t>
            </w:r>
          </w:p>
        </w:tc>
        <w:tc>
          <w:tcPr>
            <w:tcW w:w="4815" w:type="dxa"/>
            <w:vAlign w:val="center"/>
          </w:tcPr>
          <w:p>
            <w:pPr>
              <w:keepNext w:val="0"/>
              <w:keepLines w:val="0"/>
              <w:pageBreakBefore w:val="0"/>
              <w:kinsoku/>
              <w:wordWrap/>
              <w:overflowPunct/>
              <w:topLinePunct w:val="0"/>
              <w:bidi w:val="0"/>
              <w:adjustRightInd w:val="0"/>
              <w:snapToGrid w:val="0"/>
              <w:spacing w:line="300" w:lineRule="auto"/>
              <w:jc w:val="left"/>
              <w:rPr>
                <w:rFonts w:hint="eastAsia" w:ascii="Times New Roman" w:hAnsi="Times New Roman" w:eastAsia="宋体" w:cs="宋体"/>
                <w:color w:val="00B0F0"/>
                <w:kern w:val="2"/>
                <w:sz w:val="21"/>
                <w:szCs w:val="21"/>
                <w:highlight w:val="none"/>
                <w:lang w:bidi="ar-SA"/>
              </w:rPr>
            </w:pPr>
            <w:r>
              <w:rPr>
                <w:rFonts w:hint="eastAsia" w:ascii="Times New Roman" w:hAnsi="Times New Roman" w:eastAsia="宋体" w:cs="宋体"/>
                <w:color w:val="00B0F0"/>
                <w:kern w:val="2"/>
                <w:sz w:val="21"/>
                <w:szCs w:val="21"/>
                <w:highlight w:val="none"/>
                <w:lang w:bidi="ar-SA"/>
              </w:rPr>
              <w:t>利用控制系统结构，复杂系统分析与综合设计方法，</w:t>
            </w:r>
            <w:r>
              <w:rPr>
                <w:rFonts w:hint="eastAsia" w:ascii="Times New Roman" w:hAnsi="Times New Roman" w:eastAsia="宋体" w:cs="宋体"/>
                <w:color w:val="00B0F0"/>
                <w:kern w:val="2"/>
                <w:sz w:val="21"/>
                <w:szCs w:val="21"/>
                <w:highlight w:val="none"/>
                <w:u w:val="single"/>
                <w:lang w:bidi="ar-SA"/>
              </w:rPr>
              <w:t>列举</w:t>
            </w:r>
            <w:r>
              <w:rPr>
                <w:rFonts w:hint="eastAsia" w:ascii="Times New Roman" w:hAnsi="Times New Roman" w:eastAsia="宋体" w:cs="宋体"/>
                <w:color w:val="00B0F0"/>
                <w:kern w:val="2"/>
                <w:sz w:val="21"/>
                <w:szCs w:val="21"/>
                <w:highlight w:val="none"/>
                <w:lang w:bidi="ar-SA"/>
              </w:rPr>
              <w:t>控制思想在社会学、经济学、管理学中的应用（如；脱贫攻坚中分析系统与反馈思想），提升学生社会认知能力；用根轨迹、控制系统的稳定性裕度、鲁棒控制等概念鼓励学生做好人生规划、明确人生目标，为实现目标做好充足准备，考虑好各种最坏情形，提高应变能力。</w:t>
            </w:r>
          </w:p>
        </w:tc>
      </w:tr>
    </w:tbl>
    <w:p>
      <w:pPr>
        <w:keepNext w:val="0"/>
        <w:keepLines w:val="0"/>
        <w:pageBreakBefore w:val="0"/>
        <w:kinsoku/>
        <w:wordWrap/>
        <w:overflowPunct/>
        <w:topLinePunct w:val="0"/>
        <w:bidi w:val="0"/>
        <w:spacing w:line="300" w:lineRule="auto"/>
        <w:rPr>
          <w:rFonts w:hint="eastAsia" w:ascii="宋体" w:hAnsi="宋体" w:cs="宋体"/>
          <w:b/>
          <w:lang w:eastAsia="zh-CN"/>
        </w:rPr>
      </w:pPr>
    </w:p>
    <w:p>
      <w:pPr>
        <w:keepNext w:val="0"/>
        <w:keepLines w:val="0"/>
        <w:pageBreakBefore w:val="0"/>
        <w:kinsoku/>
        <w:wordWrap/>
        <w:overflowPunct/>
        <w:topLinePunct w:val="0"/>
        <w:bidi w:val="0"/>
        <w:spacing w:line="300" w:lineRule="auto"/>
        <w:rPr>
          <w:rFonts w:hint="eastAsia" w:ascii="宋体" w:hAnsi="宋体" w:cs="宋体"/>
          <w:b/>
          <w:lang w:val="en-US" w:eastAsia="zh-CN"/>
        </w:rPr>
      </w:pPr>
    </w:p>
    <w:p>
      <w:pPr>
        <w:keepNext w:val="0"/>
        <w:keepLines w:val="0"/>
        <w:pageBreakBefore w:val="0"/>
        <w:kinsoku/>
        <w:wordWrap/>
        <w:overflowPunct/>
        <w:topLinePunct w:val="0"/>
        <w:bidi w:val="0"/>
        <w:spacing w:line="300" w:lineRule="auto"/>
        <w:rPr>
          <w:rFonts w:ascii="宋体" w:hAnsi="宋体" w:cs="宋体"/>
          <w:b/>
        </w:rPr>
      </w:pPr>
      <w:r>
        <w:rPr>
          <w:rFonts w:hint="eastAsia" w:ascii="宋体" w:hAnsi="宋体" w:cs="宋体"/>
          <w:b/>
          <w:lang w:val="en-US" w:eastAsia="zh-CN"/>
        </w:rPr>
        <w:t>五</w:t>
      </w:r>
      <w:r>
        <w:rPr>
          <w:rFonts w:hint="eastAsia" w:ascii="宋体" w:hAnsi="宋体" w:cs="宋体"/>
          <w:b/>
        </w:rPr>
        <w:t>、</w:t>
      </w:r>
      <w:r>
        <w:rPr>
          <w:rFonts w:hint="eastAsia" w:ascii="宋体" w:hAnsi="宋体" w:cs="宋体"/>
          <w:b/>
          <w:lang w:eastAsia="zh-CN"/>
        </w:rPr>
        <w:t>课程</w:t>
      </w:r>
      <w:r>
        <w:rPr>
          <w:rFonts w:hint="eastAsia" w:ascii="宋体" w:hAnsi="宋体" w:cs="宋体"/>
          <w:b/>
        </w:rPr>
        <w:t>考核内容及考核方式</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auto"/>
        <w:ind w:firstLine="422" w:firstLineChars="200"/>
        <w:textAlignment w:val="auto"/>
        <w:rPr>
          <w:rFonts w:hint="eastAsia" w:ascii="Times New Roman" w:hAnsi="Times New Roman" w:eastAsia="宋体"/>
          <w:color w:val="FF0000"/>
          <w:sz w:val="21"/>
          <w:szCs w:val="21"/>
        </w:rPr>
      </w:pPr>
      <w:r>
        <w:rPr>
          <w:rFonts w:hint="eastAsia" w:ascii="Times New Roman" w:hAnsi="Times New Roman" w:eastAsia="宋体"/>
          <w:b/>
          <w:bCs/>
          <w:color w:val="FF0000"/>
          <w:sz w:val="21"/>
          <w:szCs w:val="21"/>
          <w:lang w:eastAsia="zh-CN"/>
        </w:rPr>
        <w:t>说明：</w:t>
      </w:r>
      <w:r>
        <w:rPr>
          <w:rFonts w:hint="eastAsia"/>
          <w:color w:val="FF0000"/>
          <w:sz w:val="21"/>
          <w:szCs w:val="21"/>
          <w:lang w:eastAsia="zh-CN"/>
        </w:rPr>
        <w:t>（</w:t>
      </w:r>
      <w:r>
        <w:rPr>
          <w:rFonts w:hint="eastAsia"/>
          <w:color w:val="FF0000"/>
          <w:sz w:val="21"/>
          <w:szCs w:val="21"/>
          <w:lang w:val="en-US" w:eastAsia="zh-CN"/>
        </w:rPr>
        <w:t>1</w:t>
      </w:r>
      <w:r>
        <w:rPr>
          <w:rFonts w:hint="eastAsia"/>
          <w:color w:val="FF0000"/>
          <w:sz w:val="21"/>
          <w:szCs w:val="21"/>
          <w:lang w:eastAsia="zh-CN"/>
        </w:rPr>
        <w:t>）</w:t>
      </w:r>
      <w:r>
        <w:rPr>
          <w:rFonts w:hint="eastAsia" w:ascii="Times New Roman" w:hAnsi="Times New Roman" w:eastAsia="宋体"/>
          <w:color w:val="FF0000"/>
          <w:sz w:val="21"/>
          <w:szCs w:val="21"/>
          <w:lang w:val="en-US" w:eastAsia="zh-CN"/>
        </w:rPr>
        <w:t>考核内容：根据课程教学目标确定具体评价内容，确保课程目标全覆盖，并在考核内容描述语句后注明对应目标的代码，考核结果能够证明课程目标的达成情况。</w:t>
      </w:r>
      <w:r>
        <w:rPr>
          <w:rFonts w:hint="eastAsia"/>
          <w:color w:val="FF0000"/>
          <w:sz w:val="21"/>
          <w:szCs w:val="21"/>
          <w:lang w:val="en-US" w:eastAsia="zh-CN"/>
        </w:rPr>
        <w:t>（2）</w:t>
      </w:r>
      <w:r>
        <w:rPr>
          <w:rFonts w:hint="eastAsia" w:ascii="Times New Roman" w:hAnsi="Times New Roman" w:eastAsia="宋体"/>
          <w:color w:val="FF0000"/>
          <w:sz w:val="21"/>
          <w:szCs w:val="21"/>
          <w:lang w:val="en-US" w:eastAsia="zh-CN"/>
        </w:rPr>
        <w:t>考核方式：契合专业人才培养类型，过程性与终结性考核方式相结合</w:t>
      </w:r>
      <w:r>
        <w:rPr>
          <w:rFonts w:hint="eastAsia"/>
          <w:color w:val="FF0000"/>
          <w:sz w:val="21"/>
          <w:szCs w:val="21"/>
          <w:lang w:val="en-US" w:eastAsia="zh-CN"/>
        </w:rPr>
        <w:t>，</w:t>
      </w:r>
      <w:r>
        <w:rPr>
          <w:rFonts w:hint="eastAsia" w:ascii="Times New Roman" w:hAnsi="Times New Roman" w:eastAsia="宋体"/>
          <w:color w:val="FF0000"/>
          <w:sz w:val="21"/>
          <w:szCs w:val="21"/>
          <w:highlight w:val="yellow"/>
          <w:lang w:val="en-US" w:eastAsia="zh-CN"/>
        </w:rPr>
        <w:t>符合校院关于课程过程化考核评价的管理办法</w:t>
      </w:r>
      <w:r>
        <w:rPr>
          <w:rFonts w:hint="eastAsia" w:ascii="Times New Roman" w:hAnsi="Times New Roman" w:eastAsia="宋体"/>
          <w:color w:val="FF0000"/>
          <w:sz w:val="21"/>
          <w:szCs w:val="21"/>
          <w:lang w:val="en-US" w:eastAsia="zh-CN"/>
        </w:rPr>
        <w:t>。</w:t>
      </w:r>
      <w:r>
        <w:rPr>
          <w:rFonts w:hint="eastAsia"/>
          <w:color w:val="FF0000"/>
          <w:sz w:val="21"/>
          <w:szCs w:val="21"/>
          <w:lang w:val="en-US" w:eastAsia="zh-CN"/>
        </w:rPr>
        <w:t>过程性评价强化非标准化（线上自主学习、课堂互动、回答问题、平时作业、课内实验、上机、面试、阶段性测验、教学实践等）、综合性（大作业）等评价方式，终结性评价强化教考分离。</w:t>
      </w:r>
    </w:p>
    <w:p>
      <w:pPr>
        <w:pStyle w:val="4"/>
        <w:keepNext w:val="0"/>
        <w:keepLines w:val="0"/>
        <w:pageBreakBefore w:val="0"/>
        <w:kinsoku/>
        <w:wordWrap/>
        <w:overflowPunct/>
        <w:topLinePunct w:val="0"/>
        <w:autoSpaceDE/>
        <w:autoSpaceDN/>
        <w:bidi w:val="0"/>
        <w:adjustRightInd/>
        <w:snapToGrid/>
        <w:spacing w:before="0" w:beforeAutospacing="0" w:after="0" w:afterAutospacing="0" w:line="300" w:lineRule="auto"/>
        <w:textAlignment w:val="auto"/>
        <w:rPr>
          <w:rFonts w:hint="eastAsia" w:ascii="Times New Roman" w:hAnsi="Times New Roman" w:eastAsia="宋体" w:cs="宋体"/>
          <w:b/>
          <w:bCs/>
          <w:color w:val="auto"/>
          <w:sz w:val="21"/>
          <w:szCs w:val="21"/>
          <w:lang w:val="en-US" w:eastAsia="zh-CN"/>
        </w:rPr>
      </w:pPr>
      <w:r>
        <w:rPr>
          <w:rFonts w:hint="eastAsia" w:ascii="Times New Roman" w:hAnsi="Times New Roman"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.1</w:t>
      </w:r>
      <w:r>
        <w:rPr>
          <w:rFonts w:hint="eastAsia" w:ascii="Times New Roman" w:hAnsi="Times New Roman" w:eastAsia="宋体" w:cs="宋体"/>
          <w:b/>
          <w:bCs/>
          <w:color w:val="auto"/>
          <w:sz w:val="21"/>
          <w:szCs w:val="21"/>
          <w:lang w:val="en-US" w:eastAsia="zh-CN"/>
        </w:rPr>
        <w:t>课程考核内容</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2" w:firstLineChars="200"/>
        <w:jc w:val="both"/>
        <w:textAlignment w:val="auto"/>
        <w:rPr>
          <w:rFonts w:hint="eastAsia" w:ascii="Times New Roman" w:hAnsi="Times New Roman" w:eastAsia="宋体" w:cs="宋体"/>
          <w:b/>
          <w:bCs/>
          <w:color w:val="00B0F0"/>
          <w:kern w:val="2"/>
          <w:sz w:val="21"/>
          <w:szCs w:val="21"/>
          <w:highlight w:val="none"/>
          <w:lang w:val="en-US" w:eastAsia="zh-CN" w:bidi="ar-SA"/>
        </w:rPr>
      </w:pPr>
      <w:r>
        <w:rPr>
          <w:rFonts w:hint="eastAsia" w:ascii="Times New Roman" w:hAnsi="Times New Roman" w:eastAsia="宋体" w:cs="宋体"/>
          <w:b/>
          <w:bCs/>
          <w:color w:val="00B0F0"/>
          <w:kern w:val="2"/>
          <w:sz w:val="21"/>
          <w:szCs w:val="21"/>
          <w:highlight w:val="none"/>
          <w:lang w:val="en-US" w:eastAsia="zh-CN" w:bidi="ar-SA"/>
        </w:rPr>
        <w:t>示例：</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（1）应用方框图简化、信号流图及Mason公式求复杂控制系统的传递函数模型（对应课程目标1）</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（2）机理建模法（电学）求系统的数学模型（微分方程、传递函数、状态方程）（对应课程目标1）</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（3）系统响应求解及时域性能指标换算（对应课程目标2）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（4）控制系统的稳定性分析及稳态误差计算（对应课程目标2）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（5）常用控制系统结构与设计（对应课程目标3）</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（6）根轨迹绘制和分析（对应课程目标2）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（7）根轨迹设计（对应课程目标3）</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（8）频率特性奈氏图、伯德图分析（对应课程目标2）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（9）频域法设计（对应课程目标3）</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（10）离散控制系统脉冲传函及系统响应（对应课程目标1）</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（11）离散控制系统稳定性分析及稳态误差计算（对应课程目标2）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（12）状态空间模型性能分析（对应课程目标2）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（13）状态反馈设计（对应课程目标3）</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（14）描述函数应用分析（对应课程目标1、2）</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default" w:ascii="Times New Roman" w:hAnsi="Times New Roman" w:eastAsia="宋体" w:cs="宋体"/>
          <w:color w:val="00B0F0"/>
          <w:kern w:val="2"/>
          <w:sz w:val="21"/>
          <w:szCs w:val="21"/>
          <w:highlight w:val="none"/>
          <w:lang w:val="en-US" w:eastAsia="zh-CN" w:bidi="ar-SA"/>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300" w:lineRule="auto"/>
        <w:textAlignment w:val="auto"/>
        <w:rPr>
          <w:rFonts w:hint="eastAsia" w:ascii="Times New Roman" w:hAnsi="Times New Roman" w:eastAsia="宋体"/>
          <w:b/>
          <w:bCs/>
          <w:color w:val="auto"/>
          <w:sz w:val="21"/>
          <w:szCs w:val="21"/>
          <w:lang w:val="en-US" w:eastAsia="zh-CN"/>
        </w:rPr>
      </w:pPr>
      <w:r>
        <w:rPr>
          <w:rFonts w:hint="eastAsia" w:ascii="Times New Roman" w:hAnsi="Times New Roman"/>
          <w:b/>
          <w:bCs/>
          <w:color w:val="auto"/>
          <w:sz w:val="21"/>
          <w:szCs w:val="21"/>
          <w:lang w:val="en-US" w:eastAsia="zh-CN"/>
        </w:rPr>
        <w:t>5</w:t>
      </w:r>
      <w:r>
        <w:rPr>
          <w:rFonts w:hint="eastAsia" w:ascii="Times New Roman" w:hAnsi="Times New Roman" w:eastAsia="宋体"/>
          <w:b/>
          <w:bCs/>
          <w:color w:val="auto"/>
          <w:sz w:val="21"/>
          <w:szCs w:val="21"/>
          <w:lang w:val="en-US" w:eastAsia="zh-CN"/>
        </w:rPr>
        <w:t>.2课程考核方式</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2" w:firstLineChars="200"/>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cs="宋体"/>
          <w:b/>
          <w:bCs/>
          <w:color w:val="00B0F0"/>
          <w:kern w:val="2"/>
          <w:sz w:val="21"/>
          <w:szCs w:val="21"/>
          <w:highlight w:val="none"/>
          <w:lang w:val="en-US" w:eastAsia="zh-CN" w:bidi="ar-SA"/>
        </w:rPr>
        <w:t>示</w:t>
      </w:r>
      <w:r>
        <w:rPr>
          <w:rFonts w:hint="eastAsia" w:ascii="Times New Roman" w:hAnsi="Times New Roman" w:eastAsia="宋体" w:cs="宋体"/>
          <w:b/>
          <w:bCs/>
          <w:color w:val="00B0F0"/>
          <w:kern w:val="2"/>
          <w:sz w:val="21"/>
          <w:szCs w:val="21"/>
          <w:highlight w:val="none"/>
          <w:lang w:val="en-US" w:eastAsia="zh-CN" w:bidi="ar-SA"/>
        </w:rPr>
        <w:t>例：</w:t>
      </w:r>
      <w:r>
        <w:rPr>
          <w:rFonts w:hint="eastAsia" w:ascii="Times New Roman" w:hAnsi="Times New Roman" w:eastAsia="宋体" w:cs="宋体"/>
          <w:color w:val="00B0F0"/>
          <w:kern w:val="2"/>
          <w:sz w:val="21"/>
          <w:szCs w:val="21"/>
          <w:highlight w:val="none"/>
          <w:lang w:val="en-US" w:eastAsia="zh-CN" w:bidi="ar-SA"/>
        </w:rPr>
        <w:t>考核方式包括期末考试和平时考查（平时包括预习报告、实验操作及实验报告）。期末考试采用闭卷/开卷考试。</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r>
        <w:rPr>
          <w:rFonts w:hint="eastAsia" w:ascii="Times New Roman" w:hAnsi="Times New Roman" w:eastAsia="宋体" w:cs="宋体"/>
          <w:color w:val="00B0F0"/>
          <w:kern w:val="2"/>
          <w:sz w:val="21"/>
          <w:szCs w:val="21"/>
          <w:highlight w:val="none"/>
          <w:lang w:val="en-US" w:eastAsia="zh-CN" w:bidi="ar-SA"/>
        </w:rPr>
        <w:t>课程成绩</w:t>
      </w:r>
      <w:r>
        <w:rPr>
          <w:rFonts w:hint="default" w:ascii="Times New Roman" w:hAnsi="Times New Roman" w:eastAsia="宋体" w:cs="宋体"/>
          <w:color w:val="00B0F0"/>
          <w:kern w:val="2"/>
          <w:sz w:val="21"/>
          <w:szCs w:val="21"/>
          <w:highlight w:val="none"/>
          <w:lang w:val="en-US" w:eastAsia="zh-CN" w:bidi="ar-SA"/>
        </w:rPr>
        <w:t>=</w:t>
      </w:r>
      <w:r>
        <w:rPr>
          <w:rFonts w:hint="eastAsia" w:ascii="Times New Roman" w:hAnsi="Times New Roman" w:eastAsia="宋体" w:cs="宋体"/>
          <w:color w:val="00B0F0"/>
          <w:kern w:val="2"/>
          <w:sz w:val="21"/>
          <w:szCs w:val="21"/>
          <w:highlight w:val="none"/>
          <w:lang w:val="en-US" w:eastAsia="zh-CN" w:bidi="ar-SA"/>
        </w:rPr>
        <w:t>平时考核成绩</w:t>
      </w:r>
      <w:r>
        <w:rPr>
          <w:rFonts w:hint="default" w:ascii="Times New Roman" w:hAnsi="Times New Roman" w:eastAsia="宋体" w:cs="宋体"/>
          <w:color w:val="00B0F0"/>
          <w:kern w:val="2"/>
          <w:sz w:val="21"/>
          <w:szCs w:val="21"/>
          <w:highlight w:val="none"/>
          <w:lang w:val="en-US" w:eastAsia="zh-CN" w:bidi="ar-SA"/>
        </w:rPr>
        <w:t>×50%+</w:t>
      </w:r>
      <w:r>
        <w:rPr>
          <w:rFonts w:hint="eastAsia" w:ascii="Times New Roman" w:hAnsi="Times New Roman" w:eastAsia="宋体" w:cs="宋体"/>
          <w:color w:val="00B0F0"/>
          <w:kern w:val="2"/>
          <w:sz w:val="21"/>
          <w:szCs w:val="21"/>
          <w:highlight w:val="none"/>
          <w:lang w:val="en-US" w:eastAsia="zh-CN" w:bidi="ar-SA"/>
        </w:rPr>
        <w:t>期末考试成绩</w:t>
      </w:r>
      <w:r>
        <w:rPr>
          <w:rFonts w:hint="default" w:ascii="Times New Roman" w:hAnsi="Times New Roman" w:eastAsia="宋体" w:cs="宋体"/>
          <w:color w:val="00B0F0"/>
          <w:kern w:val="2"/>
          <w:sz w:val="21"/>
          <w:szCs w:val="21"/>
          <w:highlight w:val="none"/>
          <w:lang w:val="en-US" w:eastAsia="zh-CN" w:bidi="ar-SA"/>
        </w:rPr>
        <w:t>×50%</w:t>
      </w:r>
      <w:r>
        <w:rPr>
          <w:rFonts w:hint="eastAsia" w:ascii="Times New Roman" w:hAnsi="Times New Roman" w:eastAsia="宋体" w:cs="宋体"/>
          <w:color w:val="00B0F0"/>
          <w:kern w:val="2"/>
          <w:sz w:val="21"/>
          <w:szCs w:val="21"/>
          <w:highlight w:val="none"/>
          <w:lang w:val="en-US" w:eastAsia="zh-CN" w:bidi="ar-SA"/>
        </w:rPr>
        <w:t>。成绩的具体构成如下：</w:t>
      </w:r>
    </w:p>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both"/>
        <w:textAlignment w:val="auto"/>
        <w:rPr>
          <w:rFonts w:hint="default" w:cs="宋体"/>
          <w:color w:val="00B0F0"/>
          <w:kern w:val="2"/>
          <w:sz w:val="21"/>
          <w:szCs w:val="21"/>
          <w:highlight w:val="none"/>
          <w:lang w:val="en-US" w:eastAsia="zh-CN" w:bidi="ar-SA"/>
        </w:rPr>
      </w:pPr>
      <w:r>
        <w:rPr>
          <w:rFonts w:hint="eastAsia" w:cs="宋体"/>
          <w:color w:val="00B0F0"/>
          <w:kern w:val="2"/>
          <w:sz w:val="21"/>
          <w:szCs w:val="21"/>
          <w:highlight w:val="none"/>
          <w:lang w:val="en-US" w:eastAsia="zh-CN" w:bidi="ar-SA"/>
        </w:rPr>
        <w:t>表4</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222"/>
        <w:gridCol w:w="750"/>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gridSpan w:val="2"/>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考核形式</w:t>
            </w:r>
          </w:p>
        </w:tc>
        <w:tc>
          <w:tcPr>
            <w:tcW w:w="750"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分值</w:t>
            </w:r>
          </w:p>
        </w:tc>
        <w:tc>
          <w:tcPr>
            <w:tcW w:w="6538"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vMerge w:val="restart"/>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平时成绩</w:t>
            </w:r>
            <w:r>
              <w:rPr>
                <w:rFonts w:hint="eastAsia" w:cs="宋体"/>
                <w:color w:val="00B0F0"/>
                <w:sz w:val="21"/>
                <w:szCs w:val="21"/>
                <w:highlight w:val="none"/>
                <w:lang w:val="en-US" w:eastAsia="zh-CN"/>
              </w:rPr>
              <w:t>4</w:t>
            </w:r>
            <w:r>
              <w:rPr>
                <w:rFonts w:hint="eastAsia" w:ascii="Times New Roman" w:hAnsi="Times New Roman" w:eastAsia="宋体" w:cs="宋体"/>
                <w:color w:val="00B0F0"/>
                <w:sz w:val="21"/>
                <w:szCs w:val="21"/>
                <w:highlight w:val="none"/>
                <w:lang w:val="en-US" w:eastAsia="zh-CN"/>
              </w:rPr>
              <w:t>0%</w:t>
            </w:r>
          </w:p>
        </w:tc>
        <w:tc>
          <w:tcPr>
            <w:tcW w:w="1222"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考勤</w:t>
            </w:r>
          </w:p>
        </w:tc>
        <w:tc>
          <w:tcPr>
            <w:tcW w:w="750"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10</w:t>
            </w:r>
          </w:p>
        </w:tc>
        <w:tc>
          <w:tcPr>
            <w:tcW w:w="6538"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考勤</w:t>
            </w:r>
            <w:r>
              <w:rPr>
                <w:rFonts w:hint="eastAsia" w:ascii="Times New Roman" w:hAnsi="Times New Roman" w:eastAsia="宋体" w:cs="宋体"/>
                <w:color w:val="00B0F0"/>
                <w:sz w:val="21"/>
                <w:szCs w:val="21"/>
                <w:highlight w:val="none"/>
                <w:lang w:val="en-US" w:eastAsia="zh-CN"/>
              </w:rPr>
              <w:t>按</w:t>
            </w:r>
            <w:r>
              <w:rPr>
                <w:rFonts w:hint="eastAsia" w:cs="宋体"/>
                <w:color w:val="00B0F0"/>
                <w:sz w:val="21"/>
                <w:szCs w:val="21"/>
                <w:highlight w:val="none"/>
                <w:lang w:val="en-US" w:eastAsia="zh-CN"/>
              </w:rPr>
              <w:t>1</w:t>
            </w:r>
            <w:r>
              <w:rPr>
                <w:rFonts w:hint="eastAsia" w:ascii="Times New Roman" w:hAnsi="Times New Roman" w:eastAsia="宋体" w:cs="宋体"/>
                <w:color w:val="00B0F0"/>
                <w:sz w:val="21"/>
                <w:szCs w:val="21"/>
                <w:highlight w:val="none"/>
                <w:lang w:val="en-US" w:eastAsia="zh-CN"/>
              </w:rPr>
              <w:t>0%计入平时成绩。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p>
        </w:tc>
        <w:tc>
          <w:tcPr>
            <w:tcW w:w="1222"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课后作业</w:t>
            </w:r>
          </w:p>
        </w:tc>
        <w:tc>
          <w:tcPr>
            <w:tcW w:w="750"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15</w:t>
            </w:r>
          </w:p>
        </w:tc>
        <w:tc>
          <w:tcPr>
            <w:tcW w:w="6538"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课后作业</w:t>
            </w:r>
            <w:r>
              <w:rPr>
                <w:rFonts w:hint="eastAsia" w:ascii="Times New Roman" w:hAnsi="Times New Roman" w:eastAsia="宋体" w:cs="宋体"/>
                <w:color w:val="00B0F0"/>
                <w:sz w:val="21"/>
                <w:szCs w:val="21"/>
                <w:highlight w:val="none"/>
                <w:lang w:val="en-US" w:eastAsia="zh-CN"/>
              </w:rPr>
              <w:t>平均成绩按</w:t>
            </w:r>
            <w:r>
              <w:rPr>
                <w:rFonts w:hint="eastAsia" w:cs="宋体"/>
                <w:color w:val="00B0F0"/>
                <w:sz w:val="21"/>
                <w:szCs w:val="21"/>
                <w:highlight w:val="none"/>
                <w:lang w:val="en-US" w:eastAsia="zh-CN"/>
              </w:rPr>
              <w:t>15</w:t>
            </w:r>
            <w:r>
              <w:rPr>
                <w:rFonts w:hint="eastAsia" w:ascii="Times New Roman" w:hAnsi="Times New Roman" w:eastAsia="宋体" w:cs="宋体"/>
                <w:color w:val="00B0F0"/>
                <w:sz w:val="21"/>
                <w:szCs w:val="21"/>
                <w:highlight w:val="none"/>
                <w:lang w:val="en-US" w:eastAsia="zh-CN"/>
              </w:rPr>
              <w:t>%计入平时成绩。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p>
        </w:tc>
        <w:tc>
          <w:tcPr>
            <w:tcW w:w="1222"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分散测验</w:t>
            </w:r>
          </w:p>
        </w:tc>
        <w:tc>
          <w:tcPr>
            <w:tcW w:w="750"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15</w:t>
            </w:r>
          </w:p>
        </w:tc>
        <w:tc>
          <w:tcPr>
            <w:tcW w:w="6538"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分散测验</w:t>
            </w:r>
            <w:r>
              <w:rPr>
                <w:rFonts w:hint="eastAsia" w:ascii="Times New Roman" w:hAnsi="Times New Roman" w:eastAsia="宋体" w:cs="宋体"/>
                <w:color w:val="00B0F0"/>
                <w:sz w:val="21"/>
                <w:szCs w:val="21"/>
                <w:highlight w:val="none"/>
                <w:lang w:val="en-US" w:eastAsia="zh-CN"/>
              </w:rPr>
              <w:t>平均成绩，按</w:t>
            </w:r>
            <w:r>
              <w:rPr>
                <w:rFonts w:hint="eastAsia" w:cs="宋体"/>
                <w:color w:val="00B0F0"/>
                <w:sz w:val="21"/>
                <w:szCs w:val="21"/>
                <w:highlight w:val="none"/>
                <w:lang w:val="en-US" w:eastAsia="zh-CN"/>
              </w:rPr>
              <w:t>15</w:t>
            </w:r>
            <w:r>
              <w:rPr>
                <w:rFonts w:hint="default" w:ascii="Times New Roman" w:hAnsi="Times New Roman" w:eastAsia="宋体" w:cs="宋体"/>
                <w:color w:val="00B0F0"/>
                <w:sz w:val="21"/>
                <w:szCs w:val="21"/>
                <w:highlight w:val="none"/>
                <w:lang w:val="en-US" w:eastAsia="zh-CN"/>
              </w:rPr>
              <w:t>%</w:t>
            </w:r>
            <w:r>
              <w:rPr>
                <w:rFonts w:hint="eastAsia" w:ascii="Times New Roman" w:hAnsi="Times New Roman" w:eastAsia="宋体" w:cs="宋体"/>
                <w:color w:val="00B0F0"/>
                <w:sz w:val="21"/>
                <w:szCs w:val="21"/>
                <w:highlight w:val="none"/>
                <w:lang w:val="en-US" w:eastAsia="zh-CN"/>
              </w:rPr>
              <w:t>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期</w:t>
            </w:r>
            <w:r>
              <w:rPr>
                <w:rFonts w:hint="eastAsia" w:cs="宋体"/>
                <w:color w:val="00B0F0"/>
                <w:sz w:val="21"/>
                <w:szCs w:val="21"/>
                <w:highlight w:val="none"/>
                <w:lang w:val="en-US" w:eastAsia="zh-CN"/>
              </w:rPr>
              <w:t>中</w:t>
            </w:r>
            <w:r>
              <w:rPr>
                <w:rFonts w:hint="eastAsia" w:ascii="Times New Roman" w:hAnsi="Times New Roman" w:eastAsia="宋体" w:cs="宋体"/>
                <w:color w:val="00B0F0"/>
                <w:sz w:val="21"/>
                <w:szCs w:val="21"/>
                <w:highlight w:val="none"/>
                <w:lang w:val="en-US" w:eastAsia="zh-CN"/>
              </w:rPr>
              <w:t>考试</w:t>
            </w:r>
            <w:r>
              <w:rPr>
                <w:rFonts w:hint="eastAsia" w:cs="宋体"/>
                <w:color w:val="00B0F0"/>
                <w:sz w:val="21"/>
                <w:szCs w:val="21"/>
                <w:highlight w:val="none"/>
                <w:lang w:val="en-US" w:eastAsia="zh-CN"/>
              </w:rPr>
              <w:t>25</w:t>
            </w:r>
            <w:r>
              <w:rPr>
                <w:rFonts w:hint="eastAsia" w:ascii="Times New Roman" w:hAnsi="Times New Roman" w:eastAsia="宋体" w:cs="宋体"/>
                <w:color w:val="00B0F0"/>
                <w:sz w:val="21"/>
                <w:szCs w:val="21"/>
                <w:highlight w:val="none"/>
                <w:lang w:val="en-US" w:eastAsia="zh-CN"/>
              </w:rPr>
              <w:t>%</w:t>
            </w:r>
          </w:p>
        </w:tc>
        <w:tc>
          <w:tcPr>
            <w:tcW w:w="1222"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left"/>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期</w:t>
            </w:r>
            <w:r>
              <w:rPr>
                <w:rFonts w:hint="eastAsia" w:cs="宋体"/>
                <w:color w:val="00B0F0"/>
                <w:sz w:val="21"/>
                <w:szCs w:val="21"/>
                <w:highlight w:val="none"/>
                <w:lang w:val="en-US" w:eastAsia="zh-CN"/>
              </w:rPr>
              <w:t>中</w:t>
            </w:r>
            <w:r>
              <w:rPr>
                <w:rFonts w:hint="eastAsia" w:ascii="Times New Roman" w:hAnsi="Times New Roman" w:eastAsia="宋体" w:cs="宋体"/>
                <w:color w:val="00B0F0"/>
                <w:sz w:val="21"/>
                <w:szCs w:val="21"/>
                <w:highlight w:val="none"/>
                <w:lang w:val="en-US" w:eastAsia="zh-CN"/>
              </w:rPr>
              <w:t>考试卷面成绩</w:t>
            </w:r>
          </w:p>
        </w:tc>
        <w:tc>
          <w:tcPr>
            <w:tcW w:w="750"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25</w:t>
            </w:r>
          </w:p>
        </w:tc>
        <w:tc>
          <w:tcPr>
            <w:tcW w:w="6538"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内容为第一章至第五章，考题包括基本概念；控制原理计算；控制系统分析与设计，比例约为1:7:2，试卷题型包括填空题、选择题、简答题、计算题和综合设计题等，以卷面成绩的</w:t>
            </w:r>
            <w:r>
              <w:rPr>
                <w:rFonts w:hint="eastAsia" w:cs="宋体"/>
                <w:color w:val="00B0F0"/>
                <w:sz w:val="21"/>
                <w:szCs w:val="21"/>
                <w:highlight w:val="none"/>
                <w:lang w:val="en-US" w:eastAsia="zh-CN"/>
              </w:rPr>
              <w:t>25</w:t>
            </w:r>
            <w:r>
              <w:rPr>
                <w:rFonts w:hint="default" w:ascii="Times New Roman" w:hAnsi="Times New Roman" w:eastAsia="宋体" w:cs="宋体"/>
                <w:color w:val="00B0F0"/>
                <w:sz w:val="21"/>
                <w:szCs w:val="21"/>
                <w:highlight w:val="none"/>
                <w:lang w:val="en-US" w:eastAsia="zh-CN"/>
              </w:rPr>
              <w:t>%</w:t>
            </w:r>
            <w:r>
              <w:rPr>
                <w:rFonts w:hint="eastAsia" w:ascii="Times New Roman" w:hAnsi="Times New Roman" w:eastAsia="宋体" w:cs="宋体"/>
                <w:color w:val="00B0F0"/>
                <w:sz w:val="21"/>
                <w:szCs w:val="21"/>
                <w:highlight w:val="none"/>
                <w:lang w:val="en-US" w:eastAsia="zh-CN"/>
              </w:rPr>
              <w:t>计入课程总成绩。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期末考试35%</w:t>
            </w:r>
          </w:p>
        </w:tc>
        <w:tc>
          <w:tcPr>
            <w:tcW w:w="1222"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left"/>
              <w:rPr>
                <w:rFonts w:hint="eastAsia"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期末考试卷面成绩</w:t>
            </w:r>
          </w:p>
        </w:tc>
        <w:tc>
          <w:tcPr>
            <w:tcW w:w="750"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cs="宋体"/>
                <w:color w:val="00B0F0"/>
                <w:sz w:val="21"/>
                <w:szCs w:val="21"/>
                <w:highlight w:val="none"/>
                <w:lang w:val="en-US" w:eastAsia="zh-CN"/>
              </w:rPr>
              <w:t>35</w:t>
            </w:r>
          </w:p>
        </w:tc>
        <w:tc>
          <w:tcPr>
            <w:tcW w:w="6538" w:type="dxa"/>
            <w:noWrap w:val="0"/>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主要考查第六章至第九章，考题包括基本概念；控制原理计算；控制系统的分析与设计三部分，比例约为1：6：3。</w:t>
            </w:r>
          </w:p>
        </w:tc>
      </w:tr>
    </w:tbl>
    <w:p>
      <w:pPr>
        <w:keepNext w:val="0"/>
        <w:keepLines w:val="0"/>
        <w:pageBreakBefore w:val="0"/>
        <w:widowControl/>
        <w:suppressLineNumbers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宋体"/>
          <w:color w:val="00B0F0"/>
          <w:kern w:val="2"/>
          <w:sz w:val="21"/>
          <w:szCs w:val="21"/>
          <w:highlight w:val="none"/>
          <w:lang w:val="en-US" w:eastAsia="zh-CN" w:bidi="ar-SA"/>
        </w:rPr>
      </w:pP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default"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注：期中考试和期末考试为分别为/均为：开卷/限定性开卷/闭卷。</w:t>
      </w:r>
    </w:p>
    <w:p>
      <w:pPr>
        <w:pStyle w:val="4"/>
        <w:keepNext w:val="0"/>
        <w:keepLines w:val="0"/>
        <w:pageBreakBefore w:val="0"/>
        <w:kinsoku/>
        <w:wordWrap/>
        <w:overflowPunct/>
        <w:topLinePunct w:val="0"/>
        <w:autoSpaceDE/>
        <w:autoSpaceDN/>
        <w:bidi w:val="0"/>
        <w:adjustRightInd/>
        <w:snapToGrid/>
        <w:spacing w:before="0" w:beforeAutospacing="0" w:after="0" w:afterAutospacing="0" w:line="300" w:lineRule="auto"/>
        <w:textAlignment w:val="auto"/>
        <w:rPr>
          <w:rFonts w:hint="eastAsia"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5</w:t>
      </w:r>
      <w:r>
        <w:rPr>
          <w:rFonts w:hint="eastAsia" w:ascii="Times New Roman" w:hAnsi="Times New Roman" w:eastAsia="宋体"/>
          <w:b/>
          <w:bCs/>
          <w:color w:val="auto"/>
          <w:sz w:val="21"/>
          <w:szCs w:val="21"/>
          <w:lang w:val="en-US" w:eastAsia="zh-CN"/>
        </w:rPr>
        <w:t>.</w:t>
      </w:r>
      <w:r>
        <w:rPr>
          <w:rFonts w:hint="eastAsia" w:ascii="Times New Roman" w:hAnsi="Times New Roman"/>
          <w:b/>
          <w:bCs/>
          <w:color w:val="auto"/>
          <w:sz w:val="21"/>
          <w:szCs w:val="21"/>
          <w:lang w:val="en-US" w:eastAsia="zh-CN"/>
        </w:rPr>
        <w:t>3</w:t>
      </w:r>
      <w:r>
        <w:rPr>
          <w:rFonts w:hint="eastAsia" w:ascii="Times New Roman" w:hAnsi="Times New Roman" w:eastAsia="宋体"/>
          <w:b/>
          <w:bCs/>
          <w:color w:val="auto"/>
          <w:sz w:val="21"/>
          <w:szCs w:val="21"/>
          <w:lang w:val="en-US" w:eastAsia="zh-CN"/>
        </w:rPr>
        <w:t>课程考核</w:t>
      </w:r>
      <w:r>
        <w:rPr>
          <w:rFonts w:hint="eastAsia" w:ascii="Times New Roman" w:hAnsi="Times New Roman"/>
          <w:b/>
          <w:bCs/>
          <w:color w:val="auto"/>
          <w:sz w:val="21"/>
          <w:szCs w:val="21"/>
          <w:lang w:val="en-US" w:eastAsia="zh-CN"/>
        </w:rPr>
        <w:t>标准</w:t>
      </w:r>
    </w:p>
    <w:p>
      <w:pPr>
        <w:keepNext w:val="0"/>
        <w:keepLines w:val="0"/>
        <w:pageBreakBefore w:val="0"/>
        <w:kinsoku/>
        <w:wordWrap/>
        <w:overflowPunct/>
        <w:topLinePunct w:val="0"/>
        <w:autoSpaceDE/>
        <w:autoSpaceDN/>
        <w:bidi w:val="0"/>
        <w:snapToGrid/>
        <w:spacing w:line="300" w:lineRule="auto"/>
        <w:jc w:val="both"/>
        <w:rPr>
          <w:rFonts w:ascii="Times New Roman"/>
          <w:sz w:val="22"/>
          <w:szCs w:val="18"/>
        </w:rPr>
      </w:pPr>
      <w:r>
        <w:rPr>
          <w:rFonts w:hint="eastAsia" w:ascii="宋体" w:hAnsi="宋体" w:cs="宋体"/>
          <w:bCs/>
          <w:sz w:val="22"/>
          <w:szCs w:val="18"/>
        </w:rPr>
        <w:t>平时成绩、课程考试考核及评价标准见表</w:t>
      </w:r>
      <w:r>
        <w:rPr>
          <w:rFonts w:hint="eastAsia" w:ascii="宋体" w:hAnsi="宋体" w:cs="宋体"/>
          <w:bCs/>
          <w:sz w:val="22"/>
          <w:szCs w:val="18"/>
          <w:lang w:val="en-US" w:eastAsia="zh-CN"/>
        </w:rPr>
        <w:t>5</w:t>
      </w:r>
      <w:r>
        <w:rPr>
          <w:rFonts w:hint="eastAsia" w:ascii="宋体" w:hAnsi="宋体" w:cs="宋体"/>
          <w:bCs/>
          <w:sz w:val="22"/>
          <w:szCs w:val="18"/>
        </w:rPr>
        <w:t>、表</w:t>
      </w:r>
      <w:r>
        <w:rPr>
          <w:rFonts w:hint="eastAsia" w:ascii="宋体" w:hAnsi="宋体" w:cs="宋体"/>
          <w:bCs/>
          <w:sz w:val="22"/>
          <w:szCs w:val="18"/>
          <w:lang w:val="en-US" w:eastAsia="zh-CN"/>
        </w:rPr>
        <w:t>6</w:t>
      </w:r>
      <w:r>
        <w:rPr>
          <w:rFonts w:hint="eastAsia" w:ascii="宋体" w:hAnsi="宋体" w:cs="宋体"/>
          <w:bCs/>
          <w:sz w:val="22"/>
          <w:szCs w:val="18"/>
        </w:rPr>
        <w:t>。</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ind w:firstLine="422" w:firstLineChars="200"/>
        <w:jc w:val="left"/>
        <w:rPr>
          <w:rFonts w:hint="eastAsia" w:cs="宋体"/>
          <w:color w:val="00B0F0"/>
          <w:sz w:val="21"/>
          <w:szCs w:val="21"/>
          <w:highlight w:val="none"/>
          <w:lang w:val="en-US" w:eastAsia="zh-CN"/>
        </w:rPr>
      </w:pPr>
      <w:r>
        <w:rPr>
          <w:rFonts w:hint="eastAsia" w:cs="宋体"/>
          <w:b/>
          <w:bCs/>
          <w:color w:val="00B0F0"/>
          <w:sz w:val="21"/>
          <w:szCs w:val="21"/>
          <w:highlight w:val="none"/>
          <w:lang w:val="en-US" w:eastAsia="zh-CN"/>
        </w:rPr>
        <w:t>示例：</w:t>
      </w:r>
      <w:r>
        <w:rPr>
          <w:rFonts w:hint="eastAsia" w:cs="宋体"/>
          <w:color w:val="00B0F0"/>
          <w:sz w:val="21"/>
          <w:szCs w:val="21"/>
          <w:highlight w:val="none"/>
          <w:lang w:val="en-US" w:eastAsia="zh-CN"/>
        </w:rPr>
        <w:t>表5 平时成绩考核和评价标准</w:t>
      </w:r>
    </w:p>
    <w:tbl>
      <w:tblPr>
        <w:tblStyle w:val="5"/>
        <w:tblW w:w="10673" w:type="dxa"/>
        <w:jc w:val="center"/>
        <w:tblLayout w:type="fixed"/>
        <w:tblCellMar>
          <w:top w:w="0" w:type="dxa"/>
          <w:left w:w="0" w:type="dxa"/>
          <w:bottom w:w="0" w:type="dxa"/>
          <w:right w:w="0" w:type="dxa"/>
        </w:tblCellMar>
      </w:tblPr>
      <w:tblGrid>
        <w:gridCol w:w="677"/>
        <w:gridCol w:w="1798"/>
        <w:gridCol w:w="1482"/>
        <w:gridCol w:w="1530"/>
        <w:gridCol w:w="1374"/>
        <w:gridCol w:w="1349"/>
        <w:gridCol w:w="1403"/>
        <w:gridCol w:w="1060"/>
      </w:tblGrid>
      <w:tr>
        <w:tblPrEx>
          <w:tblCellMar>
            <w:top w:w="0" w:type="dxa"/>
            <w:left w:w="0" w:type="dxa"/>
            <w:bottom w:w="0" w:type="dxa"/>
            <w:right w:w="0" w:type="dxa"/>
          </w:tblCellMar>
        </w:tblPrEx>
        <w:trPr>
          <w:trHeight w:val="424"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p>
        </w:tc>
        <w:tc>
          <w:tcPr>
            <w:tcW w:w="179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基本要求</w:t>
            </w:r>
          </w:p>
        </w:tc>
        <w:tc>
          <w:tcPr>
            <w:tcW w:w="14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优秀（90-100）</w:t>
            </w:r>
          </w:p>
        </w:tc>
        <w:tc>
          <w:tcPr>
            <w:tcW w:w="15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良好（</w:t>
            </w:r>
            <w:r>
              <w:rPr>
                <w:rFonts w:hint="eastAsia" w:ascii="Times New Roman" w:hAnsi="Times New Roman"/>
                <w:b/>
                <w:bCs/>
                <w:kern w:val="0"/>
                <w:sz w:val="21"/>
                <w:szCs w:val="21"/>
              </w:rPr>
              <w:t>7</w:t>
            </w:r>
            <w:r>
              <w:rPr>
                <w:rFonts w:ascii="Times New Roman" w:hAnsi="Times New Roman"/>
                <w:b/>
                <w:bCs/>
                <w:kern w:val="0"/>
                <w:sz w:val="21"/>
                <w:szCs w:val="21"/>
              </w:rPr>
              <w:t>8-89）</w:t>
            </w:r>
          </w:p>
        </w:tc>
        <w:tc>
          <w:tcPr>
            <w:tcW w:w="13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hint="eastAsia" w:ascii="Times New Roman" w:hAnsi="Times New Roman"/>
                <w:b/>
                <w:bCs/>
                <w:kern w:val="0"/>
                <w:sz w:val="21"/>
                <w:szCs w:val="21"/>
              </w:rPr>
              <w:t>中等</w:t>
            </w:r>
            <w:r>
              <w:rPr>
                <w:rFonts w:ascii="Times New Roman" w:hAnsi="Times New Roman"/>
                <w:b/>
                <w:bCs/>
                <w:kern w:val="0"/>
                <w:sz w:val="21"/>
                <w:szCs w:val="21"/>
              </w:rPr>
              <w:t>（</w:t>
            </w:r>
            <w:r>
              <w:rPr>
                <w:rFonts w:hint="eastAsia" w:ascii="Times New Roman" w:hAnsi="Times New Roman"/>
                <w:b/>
                <w:bCs/>
                <w:kern w:val="0"/>
                <w:sz w:val="21"/>
                <w:szCs w:val="21"/>
              </w:rPr>
              <w:t>68</w:t>
            </w:r>
            <w:r>
              <w:rPr>
                <w:rFonts w:ascii="Times New Roman" w:hAnsi="Times New Roman"/>
                <w:b/>
                <w:bCs/>
                <w:kern w:val="0"/>
                <w:sz w:val="21"/>
                <w:szCs w:val="21"/>
              </w:rPr>
              <w:t>-7</w:t>
            </w:r>
            <w:r>
              <w:rPr>
                <w:rFonts w:hint="eastAsia" w:ascii="Times New Roman" w:hAnsi="Times New Roman"/>
                <w:b/>
                <w:bCs/>
                <w:kern w:val="0"/>
                <w:sz w:val="21"/>
                <w:szCs w:val="21"/>
              </w:rPr>
              <w:t>7</w:t>
            </w:r>
            <w:r>
              <w:rPr>
                <w:rFonts w:ascii="Times New Roman" w:hAnsi="Times New Roman"/>
                <w:b/>
                <w:bCs/>
                <w:kern w:val="0"/>
                <w:sz w:val="21"/>
                <w:szCs w:val="21"/>
              </w:rPr>
              <w:t>）</w:t>
            </w:r>
          </w:p>
        </w:tc>
        <w:tc>
          <w:tcPr>
            <w:tcW w:w="13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hint="eastAsia" w:ascii="Times New Roman" w:hAnsi="Times New Roman"/>
                <w:b/>
                <w:bCs/>
                <w:kern w:val="0"/>
                <w:sz w:val="21"/>
                <w:szCs w:val="21"/>
              </w:rPr>
              <w:t>及</w:t>
            </w:r>
            <w:r>
              <w:rPr>
                <w:rFonts w:ascii="Times New Roman" w:hAnsi="Times New Roman"/>
                <w:b/>
                <w:bCs/>
                <w:kern w:val="0"/>
                <w:sz w:val="21"/>
                <w:szCs w:val="21"/>
              </w:rPr>
              <w:t>格（60</w:t>
            </w:r>
            <w:r>
              <w:rPr>
                <w:rFonts w:hint="eastAsia" w:ascii="Times New Roman" w:hAnsi="Times New Roman"/>
                <w:b/>
                <w:bCs/>
                <w:kern w:val="0"/>
                <w:sz w:val="21"/>
                <w:szCs w:val="21"/>
              </w:rPr>
              <w:t>-67</w:t>
            </w:r>
            <w:r>
              <w:rPr>
                <w:rFonts w:ascii="Times New Roman" w:hAnsi="Times New Roman"/>
                <w:b/>
                <w:bCs/>
                <w:kern w:val="0"/>
                <w:sz w:val="21"/>
                <w:szCs w:val="21"/>
              </w:rPr>
              <w:t>）</w:t>
            </w:r>
          </w:p>
        </w:tc>
        <w:tc>
          <w:tcPr>
            <w:tcW w:w="14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不</w:t>
            </w:r>
            <w:r>
              <w:rPr>
                <w:rFonts w:hint="eastAsia" w:ascii="Times New Roman" w:hAnsi="Times New Roman"/>
                <w:b/>
                <w:bCs/>
                <w:kern w:val="0"/>
                <w:sz w:val="21"/>
                <w:szCs w:val="21"/>
              </w:rPr>
              <w:t>及</w:t>
            </w:r>
            <w:r>
              <w:rPr>
                <w:rFonts w:ascii="Times New Roman" w:hAnsi="Times New Roman"/>
                <w:b/>
                <w:bCs/>
                <w:kern w:val="0"/>
                <w:sz w:val="21"/>
                <w:szCs w:val="21"/>
              </w:rPr>
              <w:t>格（&lt;60）</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成绩比例（%）</w:t>
            </w:r>
          </w:p>
        </w:tc>
      </w:tr>
      <w:tr>
        <w:tblPrEx>
          <w:tblCellMar>
            <w:top w:w="0" w:type="dxa"/>
            <w:left w:w="0" w:type="dxa"/>
            <w:bottom w:w="0" w:type="dxa"/>
            <w:right w:w="0" w:type="dxa"/>
          </w:tblCellMar>
        </w:tblPrEx>
        <w:trPr>
          <w:trHeight w:val="540" w:hRule="atLeast"/>
          <w:jc w:val="center"/>
        </w:trPr>
        <w:tc>
          <w:tcPr>
            <w:tcW w:w="67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kern w:val="0"/>
                <w:sz w:val="21"/>
                <w:szCs w:val="21"/>
              </w:rPr>
            </w:pPr>
            <w:r>
              <w:rPr>
                <w:rFonts w:ascii="Times New Roman" w:hAnsi="Times New Roman"/>
                <w:kern w:val="0"/>
                <w:sz w:val="21"/>
                <w:szCs w:val="21"/>
              </w:rPr>
              <w:t>课堂表现+作业+</w:t>
            </w:r>
            <w:r>
              <w:rPr>
                <w:rFonts w:hint="eastAsia" w:ascii="Times New Roman" w:hAnsi="Times New Roman"/>
                <w:kern w:val="0"/>
                <w:sz w:val="21"/>
                <w:szCs w:val="21"/>
              </w:rPr>
              <w:t>课堂测验</w:t>
            </w:r>
          </w:p>
        </w:tc>
        <w:tc>
          <w:tcPr>
            <w:tcW w:w="1798"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掌握自动控制的基础概念，能够在相应的约束条件下建立控制系统的数学模型---线性连续控制系统模型、线性离散控制系统模型以及状态空间表达式模型。（支撑</w:t>
            </w:r>
            <w:r>
              <w:rPr>
                <w:rFonts w:hint="eastAsia" w:cs="宋体"/>
                <w:color w:val="00B0F0"/>
                <w:sz w:val="21"/>
                <w:szCs w:val="21"/>
                <w:highlight w:val="none"/>
                <w:lang w:val="en-US" w:eastAsia="zh-CN"/>
              </w:rPr>
              <w:t>结</w:t>
            </w:r>
            <w:r>
              <w:rPr>
                <w:rFonts w:hint="eastAsia" w:ascii="Times New Roman" w:hAnsi="Times New Roman" w:eastAsia="宋体" w:cs="宋体"/>
                <w:color w:val="00B0F0"/>
                <w:sz w:val="21"/>
                <w:szCs w:val="21"/>
                <w:highlight w:val="none"/>
                <w:lang w:val="en-US" w:eastAsia="zh-CN"/>
              </w:rPr>
              <w:t>业要求</w:t>
            </w:r>
            <w:r>
              <w:rPr>
                <w:rFonts w:hint="eastAsia" w:cs="宋体"/>
                <w:color w:val="00B0F0"/>
                <w:sz w:val="21"/>
                <w:szCs w:val="21"/>
                <w:highlight w:val="none"/>
                <w:lang w:val="en-US" w:eastAsia="zh-CN"/>
              </w:rPr>
              <w:t>1</w:t>
            </w:r>
            <w:r>
              <w:rPr>
                <w:rFonts w:hint="eastAsia" w:ascii="Times New Roman" w:hAnsi="Times New Roman" w:eastAsia="宋体" w:cs="宋体"/>
                <w:color w:val="00B0F0"/>
                <w:sz w:val="21"/>
                <w:szCs w:val="21"/>
                <w:highlight w:val="none"/>
                <w:lang w:val="en-US" w:eastAsia="zh-CN"/>
              </w:rPr>
              <w:t>）</w:t>
            </w:r>
          </w:p>
        </w:tc>
        <w:tc>
          <w:tcPr>
            <w:tcW w:w="14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1）课堂表现积极；</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2）按时交作业；作业独立完成，准确率高；</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3）课堂测验准确率高</w:t>
            </w:r>
          </w:p>
        </w:tc>
        <w:tc>
          <w:tcPr>
            <w:tcW w:w="1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1）态度端正；</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作业独立完成，准确率较高；</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3）课堂测验准确率较高</w:t>
            </w:r>
          </w:p>
        </w:tc>
        <w:tc>
          <w:tcPr>
            <w:tcW w:w="137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1）态度端正；</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2）按时交作业；作业基本独立完成，有一定错误；</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3）课堂测验有一定的准确率</w:t>
            </w:r>
          </w:p>
        </w:tc>
        <w:tc>
          <w:tcPr>
            <w:tcW w:w="13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缺勤率低于四分之一课时；</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未交作业少于三分之一；</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课堂测验准确率偏低</w:t>
            </w:r>
          </w:p>
        </w:tc>
        <w:tc>
          <w:tcPr>
            <w:tcW w:w="140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1）缺勤率超过四分之一课时；</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2）作业超过三分之一未交，有多次抄袭现象；</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3）课堂测验准确率较低</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25%</w:t>
            </w:r>
          </w:p>
        </w:tc>
      </w:tr>
      <w:tr>
        <w:tblPrEx>
          <w:tblCellMar>
            <w:top w:w="0" w:type="dxa"/>
            <w:left w:w="0" w:type="dxa"/>
            <w:bottom w:w="0" w:type="dxa"/>
            <w:right w:w="0" w:type="dxa"/>
          </w:tblCellMar>
        </w:tblPrEx>
        <w:trPr>
          <w:trHeight w:val="2079" w:hRule="atLeast"/>
          <w:jc w:val="center"/>
        </w:trPr>
        <w:tc>
          <w:tcPr>
            <w:tcW w:w="67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kern w:val="0"/>
                <w:sz w:val="21"/>
                <w:szCs w:val="21"/>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掌握线性控制系统的时域、根轨迹、频域以及状态空间分析方法，用于分析控制系统的稳定性、动态及稳态性能；掌握非线性控制系统的基本分析方法。（支撑</w:t>
            </w:r>
            <w:r>
              <w:rPr>
                <w:rFonts w:hint="eastAsia" w:cs="宋体"/>
                <w:color w:val="00B0F0"/>
                <w:sz w:val="21"/>
                <w:szCs w:val="21"/>
                <w:highlight w:val="none"/>
                <w:lang w:val="en-US" w:eastAsia="zh-CN"/>
              </w:rPr>
              <w:t>结</w:t>
            </w:r>
            <w:r>
              <w:rPr>
                <w:rFonts w:hint="eastAsia" w:ascii="Times New Roman" w:hAnsi="Times New Roman" w:eastAsia="宋体" w:cs="宋体"/>
                <w:color w:val="00B0F0"/>
                <w:sz w:val="21"/>
                <w:szCs w:val="21"/>
                <w:highlight w:val="none"/>
                <w:lang w:val="en-US" w:eastAsia="zh-CN"/>
              </w:rPr>
              <w:t>业要求</w:t>
            </w:r>
            <w:r>
              <w:rPr>
                <w:rFonts w:hint="eastAsia" w:cs="宋体"/>
                <w:color w:val="00B0F0"/>
                <w:sz w:val="21"/>
                <w:szCs w:val="21"/>
                <w:highlight w:val="none"/>
                <w:lang w:val="en-US" w:eastAsia="zh-CN"/>
              </w:rPr>
              <w:t>2、3</w:t>
            </w:r>
            <w:r>
              <w:rPr>
                <w:rFonts w:hint="eastAsia" w:ascii="Times New Roman" w:hAnsi="Times New Roman" w:eastAsia="宋体" w:cs="宋体"/>
                <w:color w:val="00B0F0"/>
                <w:sz w:val="21"/>
                <w:szCs w:val="21"/>
                <w:highlight w:val="none"/>
                <w:lang w:val="en-US" w:eastAsia="zh-CN"/>
              </w:rPr>
              <w:t>）</w:t>
            </w:r>
          </w:p>
        </w:tc>
        <w:tc>
          <w:tcPr>
            <w:tcW w:w="1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1）课堂表现积极；</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2）按时交作业；作业独立完成，准确率高；</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3）课堂测验准确率高</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1）态度端正；</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作业独立完成，准确率较高；</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3）课堂测验准确率较高</w:t>
            </w:r>
          </w:p>
        </w:tc>
        <w:tc>
          <w:tcPr>
            <w:tcW w:w="13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1）态度端正；</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2）按时交作业；作业基本独立完成，有一定错误；</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3）课堂测验有一定的准确率</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缺勤率低于四分之一课时；</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未交作业少于三分之一；</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课堂测验准确率偏低</w:t>
            </w:r>
          </w:p>
        </w:tc>
        <w:tc>
          <w:tcPr>
            <w:tcW w:w="14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1）缺勤率超过四分之一课时；</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2)作业超过三分之一未交，有多次抄袭现象；</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3)课堂测验准确率较低</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50%</w:t>
            </w:r>
          </w:p>
        </w:tc>
      </w:tr>
      <w:tr>
        <w:tblPrEx>
          <w:tblCellMar>
            <w:top w:w="0" w:type="dxa"/>
            <w:left w:w="0" w:type="dxa"/>
            <w:bottom w:w="0" w:type="dxa"/>
            <w:right w:w="0" w:type="dxa"/>
          </w:tblCellMar>
        </w:tblPrEx>
        <w:trPr>
          <w:trHeight w:val="2154" w:hRule="atLeast"/>
          <w:jc w:val="center"/>
        </w:trPr>
        <w:tc>
          <w:tcPr>
            <w:tcW w:w="67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00" w:lineRule="auto"/>
              <w:jc w:val="left"/>
              <w:rPr>
                <w:rFonts w:ascii="Times New Roman" w:hAnsi="Times New Roman"/>
                <w:kern w:val="0"/>
                <w:sz w:val="21"/>
                <w:szCs w:val="21"/>
              </w:rPr>
            </w:pPr>
          </w:p>
        </w:tc>
        <w:tc>
          <w:tcPr>
            <w:tcW w:w="179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针对控制系统中被控对象的特性和控制要求，能够运用自动控制的基本原理和分析方法，选择时频域校正及状态反馈设计方案，达到设计目标。（支撑</w:t>
            </w:r>
            <w:r>
              <w:rPr>
                <w:rFonts w:hint="eastAsia" w:cs="宋体"/>
                <w:color w:val="00B0F0"/>
                <w:sz w:val="21"/>
                <w:szCs w:val="21"/>
                <w:highlight w:val="none"/>
                <w:lang w:val="en-US" w:eastAsia="zh-CN"/>
              </w:rPr>
              <w:t>结</w:t>
            </w:r>
            <w:r>
              <w:rPr>
                <w:rFonts w:hint="eastAsia" w:ascii="Times New Roman" w:hAnsi="Times New Roman" w:eastAsia="宋体" w:cs="宋体"/>
                <w:color w:val="00B0F0"/>
                <w:sz w:val="21"/>
                <w:szCs w:val="21"/>
                <w:highlight w:val="none"/>
                <w:lang w:val="en-US" w:eastAsia="zh-CN"/>
              </w:rPr>
              <w:t>业要求</w:t>
            </w:r>
            <w:r>
              <w:rPr>
                <w:rFonts w:hint="eastAsia" w:cs="宋体"/>
                <w:color w:val="00B0F0"/>
                <w:sz w:val="21"/>
                <w:szCs w:val="21"/>
                <w:highlight w:val="none"/>
                <w:lang w:val="en-US" w:eastAsia="zh-CN"/>
              </w:rPr>
              <w:t>4</w:t>
            </w:r>
            <w:r>
              <w:rPr>
                <w:rFonts w:hint="eastAsia" w:ascii="Times New Roman" w:hAnsi="Times New Roman" w:eastAsia="宋体" w:cs="宋体"/>
                <w:color w:val="00B0F0"/>
                <w:sz w:val="21"/>
                <w:szCs w:val="21"/>
                <w:highlight w:val="none"/>
                <w:lang w:val="en-US" w:eastAsia="zh-CN"/>
              </w:rPr>
              <w:t>）</w:t>
            </w:r>
          </w:p>
        </w:tc>
        <w:tc>
          <w:tcPr>
            <w:tcW w:w="14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1）课堂表现积极；</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2）按时交作业；作业独立完成，准确率高；</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3）课堂测验准确率高</w:t>
            </w:r>
          </w:p>
        </w:tc>
        <w:tc>
          <w:tcPr>
            <w:tcW w:w="1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1）态度端正；</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作业独立完成，准确率较高；</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3）课堂测验准确率较高</w:t>
            </w:r>
          </w:p>
        </w:tc>
        <w:tc>
          <w:tcPr>
            <w:tcW w:w="137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1）态度端正；</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2）按时交作业；作业基本独立完成，有一定错误；</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3）课堂测验有一定的准确率</w:t>
            </w:r>
          </w:p>
        </w:tc>
        <w:tc>
          <w:tcPr>
            <w:tcW w:w="134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缺勤率低于四分之一课时；</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未交作业少于三分之一；</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3）课堂测验准确率偏低</w:t>
            </w:r>
          </w:p>
        </w:tc>
        <w:tc>
          <w:tcPr>
            <w:tcW w:w="1403"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缺勤率超过四分之一课时；</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作业超过三分之一未交，有多次抄袭现象；</w:t>
            </w:r>
          </w:p>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课堂测验准确率较低</w:t>
            </w:r>
          </w:p>
        </w:tc>
        <w:tc>
          <w:tcPr>
            <w:tcW w:w="1060"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25%</w:t>
            </w:r>
          </w:p>
        </w:tc>
      </w:tr>
    </w:tbl>
    <w:p>
      <w:pPr>
        <w:keepNext w:val="0"/>
        <w:keepLines w:val="0"/>
        <w:pageBreakBefore w:val="0"/>
        <w:kinsoku/>
        <w:wordWrap/>
        <w:overflowPunct/>
        <w:topLinePunct w:val="0"/>
        <w:autoSpaceDE w:val="0"/>
        <w:autoSpaceDN w:val="0"/>
        <w:bidi w:val="0"/>
        <w:adjustRightInd w:val="0"/>
        <w:spacing w:before="62" w:beforeLines="20" w:after="62" w:afterLines="20" w:line="300" w:lineRule="auto"/>
        <w:jc w:val="left"/>
        <w:rPr>
          <w:rFonts w:hint="eastAsia" w:cs="宋体"/>
          <w:color w:val="00B0F0"/>
          <w:sz w:val="21"/>
          <w:szCs w:val="21"/>
          <w:highlight w:val="none"/>
          <w:lang w:val="en-US" w:eastAsia="zh-CN"/>
        </w:rPr>
      </w:pPr>
      <w:r>
        <w:rPr>
          <w:rFonts w:hint="eastAsia" w:cs="宋体"/>
          <w:b/>
          <w:bCs/>
          <w:color w:val="00B0F0"/>
          <w:sz w:val="21"/>
          <w:szCs w:val="21"/>
          <w:highlight w:val="none"/>
          <w:lang w:val="en-US" w:eastAsia="zh-CN"/>
        </w:rPr>
        <w:t>示例：</w:t>
      </w:r>
      <w:r>
        <w:rPr>
          <w:rFonts w:hint="eastAsia" w:cs="宋体"/>
          <w:color w:val="00B0F0"/>
          <w:sz w:val="21"/>
          <w:szCs w:val="21"/>
          <w:highlight w:val="none"/>
          <w:lang w:val="en-US" w:eastAsia="zh-CN"/>
        </w:rPr>
        <w:t>表6  课程考试考核和评价标准</w:t>
      </w:r>
    </w:p>
    <w:tbl>
      <w:tblPr>
        <w:tblStyle w:val="5"/>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2058"/>
        <w:gridCol w:w="1653"/>
        <w:gridCol w:w="1362"/>
        <w:gridCol w:w="1240"/>
        <w:gridCol w:w="1338"/>
        <w:gridCol w:w="133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09" w:type="dxa"/>
            <w:noWrap/>
            <w:vAlign w:val="center"/>
          </w:tcPr>
          <w:p>
            <w:pPr>
              <w:keepNext w:val="0"/>
              <w:keepLines w:val="0"/>
              <w:pageBreakBefore w:val="0"/>
              <w:widowControl/>
              <w:kinsoku/>
              <w:wordWrap/>
              <w:overflowPunct/>
              <w:topLinePunct w:val="0"/>
              <w:autoSpaceDE/>
              <w:autoSpaceDN/>
              <w:bidi w:val="0"/>
              <w:snapToGrid/>
              <w:spacing w:line="300" w:lineRule="auto"/>
              <w:jc w:val="left"/>
              <w:rPr>
                <w:rFonts w:ascii="Times New Roman" w:hAnsi="Times New Roman"/>
                <w:kern w:val="0"/>
                <w:sz w:val="21"/>
                <w:szCs w:val="21"/>
              </w:rPr>
            </w:pPr>
          </w:p>
        </w:tc>
        <w:tc>
          <w:tcPr>
            <w:tcW w:w="2058" w:type="dxa"/>
            <w:noWrap/>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基本要求</w:t>
            </w:r>
          </w:p>
        </w:tc>
        <w:tc>
          <w:tcPr>
            <w:tcW w:w="1653" w:type="dxa"/>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优秀（90-100）</w:t>
            </w:r>
          </w:p>
        </w:tc>
        <w:tc>
          <w:tcPr>
            <w:tcW w:w="1362" w:type="dxa"/>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良好（</w:t>
            </w:r>
            <w:r>
              <w:rPr>
                <w:rFonts w:hint="eastAsia" w:ascii="Times New Roman" w:hAnsi="Times New Roman"/>
                <w:b/>
                <w:bCs/>
                <w:kern w:val="0"/>
                <w:sz w:val="21"/>
                <w:szCs w:val="21"/>
              </w:rPr>
              <w:t>7</w:t>
            </w:r>
            <w:r>
              <w:rPr>
                <w:rFonts w:ascii="Times New Roman" w:hAnsi="Times New Roman"/>
                <w:b/>
                <w:bCs/>
                <w:kern w:val="0"/>
                <w:sz w:val="21"/>
                <w:szCs w:val="21"/>
              </w:rPr>
              <w:t>8-89）</w:t>
            </w:r>
          </w:p>
        </w:tc>
        <w:tc>
          <w:tcPr>
            <w:tcW w:w="1240" w:type="dxa"/>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hint="eastAsia" w:ascii="Times New Roman" w:hAnsi="Times New Roman"/>
                <w:b/>
                <w:bCs/>
                <w:kern w:val="0"/>
                <w:sz w:val="21"/>
                <w:szCs w:val="21"/>
              </w:rPr>
              <w:t>中等</w:t>
            </w:r>
            <w:r>
              <w:rPr>
                <w:rFonts w:ascii="Times New Roman" w:hAnsi="Times New Roman"/>
                <w:b/>
                <w:bCs/>
                <w:kern w:val="0"/>
                <w:sz w:val="21"/>
                <w:szCs w:val="21"/>
              </w:rPr>
              <w:t>（</w:t>
            </w:r>
            <w:r>
              <w:rPr>
                <w:rFonts w:hint="eastAsia" w:ascii="Times New Roman" w:hAnsi="Times New Roman"/>
                <w:b/>
                <w:bCs/>
                <w:kern w:val="0"/>
                <w:sz w:val="21"/>
                <w:szCs w:val="21"/>
              </w:rPr>
              <w:t>68</w:t>
            </w:r>
            <w:r>
              <w:rPr>
                <w:rFonts w:ascii="Times New Roman" w:hAnsi="Times New Roman"/>
                <w:b/>
                <w:bCs/>
                <w:kern w:val="0"/>
                <w:sz w:val="21"/>
                <w:szCs w:val="21"/>
              </w:rPr>
              <w:t>-7</w:t>
            </w:r>
            <w:r>
              <w:rPr>
                <w:rFonts w:hint="eastAsia" w:ascii="Times New Roman" w:hAnsi="Times New Roman"/>
                <w:b/>
                <w:bCs/>
                <w:kern w:val="0"/>
                <w:sz w:val="21"/>
                <w:szCs w:val="21"/>
              </w:rPr>
              <w:t>7</w:t>
            </w:r>
            <w:r>
              <w:rPr>
                <w:rFonts w:ascii="Times New Roman" w:hAnsi="Times New Roman"/>
                <w:b/>
                <w:bCs/>
                <w:kern w:val="0"/>
                <w:sz w:val="21"/>
                <w:szCs w:val="21"/>
              </w:rPr>
              <w:t>）</w:t>
            </w:r>
          </w:p>
        </w:tc>
        <w:tc>
          <w:tcPr>
            <w:tcW w:w="1338" w:type="dxa"/>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hint="eastAsia" w:ascii="Times New Roman" w:hAnsi="Times New Roman"/>
                <w:b/>
                <w:bCs/>
                <w:kern w:val="0"/>
                <w:sz w:val="21"/>
                <w:szCs w:val="21"/>
              </w:rPr>
              <w:t>及</w:t>
            </w:r>
            <w:r>
              <w:rPr>
                <w:rFonts w:ascii="Times New Roman" w:hAnsi="Times New Roman"/>
                <w:b/>
                <w:bCs/>
                <w:kern w:val="0"/>
                <w:sz w:val="21"/>
                <w:szCs w:val="21"/>
              </w:rPr>
              <w:t>格（60</w:t>
            </w:r>
            <w:r>
              <w:rPr>
                <w:rFonts w:hint="eastAsia" w:ascii="Times New Roman" w:hAnsi="Times New Roman"/>
                <w:b/>
                <w:bCs/>
                <w:kern w:val="0"/>
                <w:sz w:val="21"/>
                <w:szCs w:val="21"/>
              </w:rPr>
              <w:t>-67</w:t>
            </w:r>
            <w:r>
              <w:rPr>
                <w:rFonts w:ascii="Times New Roman" w:hAnsi="Times New Roman"/>
                <w:b/>
                <w:bCs/>
                <w:kern w:val="0"/>
                <w:sz w:val="21"/>
                <w:szCs w:val="21"/>
              </w:rPr>
              <w:t>）</w:t>
            </w:r>
          </w:p>
        </w:tc>
        <w:tc>
          <w:tcPr>
            <w:tcW w:w="1337" w:type="dxa"/>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不</w:t>
            </w:r>
            <w:r>
              <w:rPr>
                <w:rFonts w:hint="eastAsia" w:ascii="Times New Roman" w:hAnsi="Times New Roman"/>
                <w:b/>
                <w:bCs/>
                <w:kern w:val="0"/>
                <w:sz w:val="21"/>
                <w:szCs w:val="21"/>
              </w:rPr>
              <w:t>及</w:t>
            </w:r>
            <w:r>
              <w:rPr>
                <w:rFonts w:ascii="Times New Roman" w:hAnsi="Times New Roman"/>
                <w:b/>
                <w:bCs/>
                <w:kern w:val="0"/>
                <w:sz w:val="21"/>
                <w:szCs w:val="21"/>
              </w:rPr>
              <w:t>格（&lt;60）</w:t>
            </w:r>
          </w:p>
        </w:tc>
        <w:tc>
          <w:tcPr>
            <w:tcW w:w="1012" w:type="dxa"/>
            <w:vAlign w:val="center"/>
          </w:tcPr>
          <w:p>
            <w:pPr>
              <w:keepNext w:val="0"/>
              <w:keepLines w:val="0"/>
              <w:pageBreakBefore w:val="0"/>
              <w:widowControl/>
              <w:kinsoku/>
              <w:wordWrap/>
              <w:overflowPunct/>
              <w:topLinePunct w:val="0"/>
              <w:autoSpaceDE/>
              <w:autoSpaceDN/>
              <w:bidi w:val="0"/>
              <w:snapToGrid/>
              <w:spacing w:line="300" w:lineRule="auto"/>
              <w:jc w:val="center"/>
              <w:rPr>
                <w:rFonts w:ascii="Times New Roman" w:hAnsi="Times New Roman"/>
                <w:b/>
                <w:bCs/>
                <w:kern w:val="0"/>
                <w:sz w:val="21"/>
                <w:szCs w:val="21"/>
              </w:rPr>
            </w:pPr>
            <w:r>
              <w:rPr>
                <w:rFonts w:ascii="Times New Roman" w:hAnsi="Times New Roman"/>
                <w:b/>
                <w:bCs/>
                <w:kern w:val="0"/>
                <w:sz w:val="21"/>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09" w:type="dxa"/>
            <w:vMerge w:val="restart"/>
            <w:noWrap/>
            <w:vAlign w:val="center"/>
          </w:tcPr>
          <w:p>
            <w:pPr>
              <w:keepNext w:val="0"/>
              <w:keepLines w:val="0"/>
              <w:pageBreakBefore w:val="0"/>
              <w:widowControl/>
              <w:kinsoku/>
              <w:wordWrap/>
              <w:overflowPunct/>
              <w:topLinePunct w:val="0"/>
              <w:autoSpaceDE/>
              <w:autoSpaceDN/>
              <w:bidi w:val="0"/>
              <w:adjustRightInd w:val="0"/>
              <w:snapToGrid/>
              <w:spacing w:line="300" w:lineRule="auto"/>
              <w:jc w:val="center"/>
              <w:textAlignment w:val="baseline"/>
              <w:rPr>
                <w:rFonts w:ascii="Times New Roman" w:hAnsi="Times New Roman"/>
                <w:kern w:val="0"/>
                <w:sz w:val="21"/>
                <w:szCs w:val="21"/>
              </w:rPr>
            </w:pPr>
            <w:r>
              <w:rPr>
                <w:rFonts w:ascii="Times New Roman" w:hAnsi="Times New Roman"/>
                <w:kern w:val="0"/>
                <w:sz w:val="21"/>
                <w:szCs w:val="21"/>
              </w:rPr>
              <w:t>课程</w:t>
            </w:r>
          </w:p>
          <w:p>
            <w:pPr>
              <w:keepNext w:val="0"/>
              <w:keepLines w:val="0"/>
              <w:pageBreakBefore w:val="0"/>
              <w:widowControl/>
              <w:kinsoku/>
              <w:wordWrap/>
              <w:overflowPunct/>
              <w:topLinePunct w:val="0"/>
              <w:autoSpaceDE/>
              <w:autoSpaceDN/>
              <w:bidi w:val="0"/>
              <w:adjustRightInd w:val="0"/>
              <w:snapToGrid/>
              <w:spacing w:line="300" w:lineRule="auto"/>
              <w:jc w:val="center"/>
              <w:textAlignment w:val="baseline"/>
              <w:rPr>
                <w:rFonts w:ascii="Times New Roman" w:hAnsi="Times New Roman"/>
                <w:kern w:val="0"/>
                <w:sz w:val="21"/>
                <w:szCs w:val="21"/>
              </w:rPr>
            </w:pPr>
            <w:r>
              <w:rPr>
                <w:rFonts w:ascii="Times New Roman" w:hAnsi="Times New Roman"/>
                <w:kern w:val="0"/>
                <w:sz w:val="21"/>
                <w:szCs w:val="21"/>
              </w:rPr>
              <w:t>考试</w:t>
            </w:r>
          </w:p>
        </w:tc>
        <w:tc>
          <w:tcPr>
            <w:tcW w:w="2058" w:type="dxa"/>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掌握自动控制的基础概念，能够在相应的约束条件下建立控制系统的数学模型---线性连续控制系统模型、线性离散控制系统模型以及状态空间表达式模型。（支撑</w:t>
            </w:r>
            <w:r>
              <w:rPr>
                <w:rFonts w:hint="eastAsia" w:cs="宋体"/>
                <w:color w:val="00B0F0"/>
                <w:sz w:val="21"/>
                <w:szCs w:val="21"/>
                <w:highlight w:val="none"/>
                <w:lang w:val="en-US" w:eastAsia="zh-CN"/>
              </w:rPr>
              <w:t>结</w:t>
            </w:r>
            <w:r>
              <w:rPr>
                <w:rFonts w:hint="eastAsia" w:ascii="Times New Roman" w:hAnsi="Times New Roman" w:eastAsia="宋体" w:cs="宋体"/>
                <w:color w:val="00B0F0"/>
                <w:sz w:val="21"/>
                <w:szCs w:val="21"/>
                <w:highlight w:val="none"/>
                <w:lang w:val="en-US" w:eastAsia="zh-CN"/>
              </w:rPr>
              <w:t>业要求</w:t>
            </w:r>
            <w:r>
              <w:rPr>
                <w:rFonts w:hint="eastAsia" w:cs="宋体"/>
                <w:color w:val="00B0F0"/>
                <w:sz w:val="21"/>
                <w:szCs w:val="21"/>
                <w:highlight w:val="none"/>
                <w:lang w:val="en-US" w:eastAsia="zh-CN"/>
              </w:rPr>
              <w:t>1</w:t>
            </w:r>
            <w:r>
              <w:rPr>
                <w:rFonts w:hint="eastAsia" w:ascii="Times New Roman" w:hAnsi="Times New Roman" w:eastAsia="宋体" w:cs="宋体"/>
                <w:color w:val="00B0F0"/>
                <w:sz w:val="21"/>
                <w:szCs w:val="21"/>
                <w:highlight w:val="none"/>
                <w:lang w:val="en-US" w:eastAsia="zh-CN"/>
              </w:rPr>
              <w:t>）</w:t>
            </w:r>
          </w:p>
        </w:tc>
        <w:tc>
          <w:tcPr>
            <w:tcW w:w="1653"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熟练掌握控制系统的基本概念，并能熟练应用控制系统建模的基本方法。</w:t>
            </w:r>
          </w:p>
        </w:tc>
        <w:tc>
          <w:tcPr>
            <w:tcW w:w="1362"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能够掌握控制系统的基本概念，并较好应用控制系统建模的基本方法。</w:t>
            </w:r>
          </w:p>
        </w:tc>
        <w:tc>
          <w:tcPr>
            <w:tcW w:w="1240"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基本掌握控制系统的基本概念，并能初步应用控制系统建模的基本方法。</w:t>
            </w:r>
          </w:p>
        </w:tc>
        <w:tc>
          <w:tcPr>
            <w:tcW w:w="1338"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初步掌握控制系统的基本概念，大致理解控制系统建模的基本方法</w:t>
            </w:r>
          </w:p>
        </w:tc>
        <w:tc>
          <w:tcPr>
            <w:tcW w:w="1337"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未能掌握控制系统的基本概念，不理解控制系统建模的基本方法</w:t>
            </w:r>
          </w:p>
        </w:tc>
        <w:tc>
          <w:tcPr>
            <w:tcW w:w="1012"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spacing w:line="300" w:lineRule="auto"/>
              <w:jc w:val="center"/>
              <w:textAlignment w:val="baseline"/>
              <w:rPr>
                <w:rFonts w:ascii="Times New Roman" w:hAnsi="Times New Roman"/>
                <w:kern w:val="0"/>
                <w:sz w:val="21"/>
                <w:szCs w:val="21"/>
              </w:rPr>
            </w:pPr>
          </w:p>
        </w:tc>
        <w:tc>
          <w:tcPr>
            <w:tcW w:w="2058"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掌握线性控制系统的时域、根轨迹、频域以及状态空间分析方法，用于分析控制系统的稳定性、动态及稳态性能；掌握非线性控制系统的基本分析方法。（支撑</w:t>
            </w:r>
            <w:r>
              <w:rPr>
                <w:rFonts w:hint="eastAsia" w:cs="宋体"/>
                <w:color w:val="00B0F0"/>
                <w:sz w:val="21"/>
                <w:szCs w:val="21"/>
                <w:highlight w:val="none"/>
                <w:lang w:val="en-US" w:eastAsia="zh-CN"/>
              </w:rPr>
              <w:t>结</w:t>
            </w:r>
            <w:r>
              <w:rPr>
                <w:rFonts w:hint="eastAsia" w:ascii="Times New Roman" w:hAnsi="Times New Roman" w:eastAsia="宋体" w:cs="宋体"/>
                <w:color w:val="00B0F0"/>
                <w:sz w:val="21"/>
                <w:szCs w:val="21"/>
                <w:highlight w:val="none"/>
                <w:lang w:val="en-US" w:eastAsia="zh-CN"/>
              </w:rPr>
              <w:t>业要求</w:t>
            </w:r>
            <w:r>
              <w:rPr>
                <w:rFonts w:hint="eastAsia" w:cs="宋体"/>
                <w:color w:val="00B0F0"/>
                <w:sz w:val="21"/>
                <w:szCs w:val="21"/>
                <w:highlight w:val="none"/>
                <w:lang w:val="en-US" w:eastAsia="zh-CN"/>
              </w:rPr>
              <w:t>2、3</w:t>
            </w:r>
            <w:r>
              <w:rPr>
                <w:rFonts w:hint="eastAsia" w:ascii="Times New Roman" w:hAnsi="Times New Roman" w:eastAsia="宋体" w:cs="宋体"/>
                <w:color w:val="00B0F0"/>
                <w:sz w:val="21"/>
                <w:szCs w:val="21"/>
                <w:highlight w:val="none"/>
                <w:lang w:val="en-US" w:eastAsia="zh-CN"/>
              </w:rPr>
              <w:t>）</w:t>
            </w:r>
          </w:p>
        </w:tc>
        <w:tc>
          <w:tcPr>
            <w:tcW w:w="1653"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熟练掌握并能熟练应用线性控制系统的时域、根轨迹、频域以及状态空间分析方法。</w:t>
            </w:r>
          </w:p>
        </w:tc>
        <w:tc>
          <w:tcPr>
            <w:tcW w:w="1362"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能够掌握并较好应用线性控制系统的时域、根轨迹、频域以及状态空间分析方法。</w:t>
            </w:r>
          </w:p>
        </w:tc>
        <w:tc>
          <w:tcPr>
            <w:tcW w:w="1240"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基本掌握并初步应用线性控制系统的时域、根轨迹、频域以及状态空间分析方法。</w:t>
            </w:r>
          </w:p>
        </w:tc>
        <w:tc>
          <w:tcPr>
            <w:tcW w:w="1338"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初步掌握线性控制系统的时域、根轨迹、频域以及状态空间分析方法</w:t>
            </w:r>
          </w:p>
        </w:tc>
        <w:tc>
          <w:tcPr>
            <w:tcW w:w="1337" w:type="dxa"/>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未能掌握线性控制系统的时域、根轨迹、频域以及状态空间分析方法</w:t>
            </w:r>
          </w:p>
        </w:tc>
        <w:tc>
          <w:tcPr>
            <w:tcW w:w="1012" w:type="dxa"/>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3" w:hRule="atLeast"/>
          <w:jc w:val="center"/>
        </w:trPr>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spacing w:line="300" w:lineRule="auto"/>
              <w:jc w:val="left"/>
              <w:textAlignment w:val="baseline"/>
              <w:rPr>
                <w:rFonts w:ascii="Times New Roman" w:hAnsi="Times New Roman"/>
                <w:kern w:val="0"/>
                <w:sz w:val="21"/>
                <w:szCs w:val="21"/>
              </w:rPr>
            </w:pPr>
          </w:p>
        </w:tc>
        <w:tc>
          <w:tcPr>
            <w:tcW w:w="2058"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针对控制系统中被控对象的特性和控制要求，能够运用自动控制的基本原理和分析方法，选择时频域校正及状态反馈设计方案，达到设计目标。（支撑</w:t>
            </w:r>
            <w:r>
              <w:rPr>
                <w:rFonts w:hint="eastAsia" w:cs="宋体"/>
                <w:color w:val="00B0F0"/>
                <w:sz w:val="21"/>
                <w:szCs w:val="21"/>
                <w:highlight w:val="none"/>
                <w:lang w:val="en-US" w:eastAsia="zh-CN"/>
              </w:rPr>
              <w:t>结</w:t>
            </w:r>
            <w:r>
              <w:rPr>
                <w:rFonts w:hint="eastAsia" w:ascii="Times New Roman" w:hAnsi="Times New Roman" w:eastAsia="宋体" w:cs="宋体"/>
                <w:color w:val="00B0F0"/>
                <w:sz w:val="21"/>
                <w:szCs w:val="21"/>
                <w:highlight w:val="none"/>
                <w:lang w:val="en-US" w:eastAsia="zh-CN"/>
              </w:rPr>
              <w:t>业要求</w:t>
            </w:r>
            <w:r>
              <w:rPr>
                <w:rFonts w:hint="eastAsia" w:cs="宋体"/>
                <w:color w:val="00B0F0"/>
                <w:sz w:val="21"/>
                <w:szCs w:val="21"/>
                <w:highlight w:val="none"/>
                <w:lang w:val="en-US" w:eastAsia="zh-CN"/>
              </w:rPr>
              <w:t>4</w:t>
            </w:r>
            <w:r>
              <w:rPr>
                <w:rFonts w:hint="eastAsia" w:ascii="Times New Roman" w:hAnsi="Times New Roman" w:eastAsia="宋体" w:cs="宋体"/>
                <w:color w:val="00B0F0"/>
                <w:sz w:val="21"/>
                <w:szCs w:val="21"/>
                <w:highlight w:val="none"/>
                <w:lang w:val="en-US" w:eastAsia="zh-CN"/>
              </w:rPr>
              <w:t>）</w:t>
            </w:r>
          </w:p>
        </w:tc>
        <w:tc>
          <w:tcPr>
            <w:tcW w:w="1653"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熟练掌握并能熟练应用控制系统时域、频域设计方法。</w:t>
            </w:r>
          </w:p>
        </w:tc>
        <w:tc>
          <w:tcPr>
            <w:tcW w:w="1362"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能够掌握并较好应用控制系统时域、频域设计方法。</w:t>
            </w:r>
          </w:p>
        </w:tc>
        <w:tc>
          <w:tcPr>
            <w:tcW w:w="1240"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基本掌握并初步应用控制系统时域、频域设计方法。</w:t>
            </w:r>
          </w:p>
        </w:tc>
        <w:tc>
          <w:tcPr>
            <w:tcW w:w="1338" w:type="dxa"/>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初步掌握控制系统时域、频域设计方法</w:t>
            </w:r>
          </w:p>
        </w:tc>
        <w:tc>
          <w:tcPr>
            <w:tcW w:w="1337" w:type="dxa"/>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both"/>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未能掌握控制系统时域、频域设计方法</w:t>
            </w:r>
          </w:p>
        </w:tc>
        <w:tc>
          <w:tcPr>
            <w:tcW w:w="1012" w:type="dxa"/>
            <w:noWrap/>
            <w:vAlign w:val="center"/>
          </w:tcPr>
          <w:p>
            <w:pPr>
              <w:keepNext w:val="0"/>
              <w:keepLines w:val="0"/>
              <w:pageBreakBefore w:val="0"/>
              <w:kinsoku/>
              <w:wordWrap/>
              <w:overflowPunct/>
              <w:topLinePunct w:val="0"/>
              <w:autoSpaceDE w:val="0"/>
              <w:autoSpaceDN w:val="0"/>
              <w:bidi w:val="0"/>
              <w:adjustRightInd w:val="0"/>
              <w:spacing w:before="62" w:beforeLines="20" w:after="62" w:afterLines="20" w:line="300" w:lineRule="auto"/>
              <w:jc w:val="center"/>
              <w:rPr>
                <w:rFonts w:hint="eastAsia" w:ascii="Times New Roman" w:hAnsi="Times New Roman" w:eastAsia="宋体" w:cs="宋体"/>
                <w:color w:val="00B0F0"/>
                <w:sz w:val="21"/>
                <w:szCs w:val="21"/>
                <w:highlight w:val="none"/>
                <w:lang w:val="en-US" w:eastAsia="zh-CN"/>
              </w:rPr>
            </w:pPr>
            <w:r>
              <w:rPr>
                <w:rFonts w:hint="eastAsia" w:ascii="Times New Roman" w:hAnsi="Times New Roman" w:eastAsia="宋体" w:cs="宋体"/>
                <w:color w:val="00B0F0"/>
                <w:sz w:val="21"/>
                <w:szCs w:val="21"/>
                <w:highlight w:val="none"/>
                <w:lang w:val="en-US" w:eastAsia="zh-CN"/>
              </w:rPr>
              <w:t>25%</w:t>
            </w:r>
          </w:p>
        </w:tc>
      </w:tr>
    </w:tbl>
    <w:p>
      <w:pPr>
        <w:keepNext w:val="0"/>
        <w:keepLines w:val="0"/>
        <w:pageBreakBefore w:val="0"/>
        <w:kinsoku/>
        <w:wordWrap/>
        <w:overflowPunct/>
        <w:topLinePunct w:val="0"/>
        <w:autoSpaceDE/>
        <w:autoSpaceDN/>
        <w:bidi w:val="0"/>
        <w:adjustRightInd w:val="0"/>
        <w:snapToGrid/>
        <w:spacing w:line="300" w:lineRule="auto"/>
        <w:jc w:val="left"/>
        <w:textAlignment w:val="baseline"/>
        <w:rPr>
          <w:rFonts w:hint="eastAsia" w:ascii="Times New Roman" w:hAnsi="Times New Roman" w:eastAsia="宋体"/>
          <w:b/>
          <w:sz w:val="21"/>
          <w:szCs w:val="21"/>
          <w:lang w:val="en-US" w:eastAsia="zh-CN"/>
        </w:rPr>
      </w:pPr>
      <w:r>
        <w:rPr>
          <w:rFonts w:hint="eastAsia" w:ascii="宋体" w:hAnsi="宋体" w:cs="宋体"/>
          <w:kern w:val="0"/>
          <w:sz w:val="21"/>
          <w:szCs w:val="16"/>
          <w:lang w:bidi="ar"/>
        </w:rPr>
        <w:t>注：该表格中比例为平时成绩、课程考试考核成绩中的比例。</w:t>
      </w:r>
    </w:p>
    <w:p>
      <w:pPr>
        <w:spacing w:line="300" w:lineRule="auto"/>
        <w:rPr>
          <w:rFonts w:ascii="宋体" w:hAnsi="宋体"/>
          <w:sz w:val="21"/>
          <w:szCs w:val="21"/>
        </w:rPr>
      </w:pPr>
    </w:p>
    <w:p>
      <w:pPr>
        <w:spacing w:line="300" w:lineRule="auto"/>
        <w:ind w:firstLine="6090" w:firstLineChars="2900"/>
        <w:rPr>
          <w:rFonts w:ascii="宋体" w:hAnsi="宋体"/>
          <w:sz w:val="21"/>
          <w:szCs w:val="21"/>
        </w:rPr>
      </w:pPr>
      <w:r>
        <w:rPr>
          <w:rFonts w:hint="eastAsia" w:ascii="宋体" w:hAnsi="宋体"/>
          <w:sz w:val="21"/>
          <w:szCs w:val="21"/>
        </w:rPr>
        <w:t>执笔人：</w:t>
      </w:r>
      <w:r>
        <w:rPr>
          <w:rFonts w:hint="eastAsia" w:ascii="宋体" w:hAnsi="宋体"/>
          <w:sz w:val="21"/>
          <w:szCs w:val="21"/>
          <w:lang w:eastAsia="zh-CN"/>
        </w:rPr>
        <w:t>课程负责人</w:t>
      </w:r>
      <w:r>
        <w:rPr>
          <w:rFonts w:hint="eastAsia" w:ascii="宋体" w:hAnsi="宋体"/>
          <w:sz w:val="21"/>
          <w:szCs w:val="21"/>
        </w:rPr>
        <w:t>姓名</w:t>
      </w:r>
    </w:p>
    <w:p>
      <w:pPr>
        <w:spacing w:line="300" w:lineRule="auto"/>
        <w:ind w:firstLine="6090" w:firstLineChars="2900"/>
        <w:rPr>
          <w:rFonts w:ascii="宋体" w:hAnsi="宋体"/>
          <w:sz w:val="21"/>
          <w:szCs w:val="21"/>
        </w:rPr>
      </w:pPr>
      <w:r>
        <w:rPr>
          <w:rFonts w:hint="eastAsia" w:ascii="宋体" w:hAnsi="宋体"/>
          <w:sz w:val="21"/>
          <w:szCs w:val="21"/>
        </w:rPr>
        <w:t>审核人：</w:t>
      </w:r>
      <w:r>
        <w:rPr>
          <w:rFonts w:hint="eastAsia" w:ascii="宋体" w:hAnsi="宋体"/>
          <w:sz w:val="21"/>
          <w:szCs w:val="21"/>
          <w:lang w:val="en-US" w:eastAsia="zh-CN"/>
        </w:rPr>
        <w:t>专业</w:t>
      </w:r>
      <w:r>
        <w:rPr>
          <w:rFonts w:hint="eastAsia" w:ascii="宋体" w:hAnsi="宋体"/>
          <w:sz w:val="21"/>
          <w:szCs w:val="21"/>
        </w:rPr>
        <w:t>负责人姓名</w:t>
      </w:r>
    </w:p>
    <w:p>
      <w:pPr>
        <w:spacing w:line="300" w:lineRule="auto"/>
        <w:ind w:firstLine="6090" w:firstLineChars="2900"/>
      </w:pPr>
      <w:r>
        <w:rPr>
          <w:rFonts w:hint="eastAsia" w:ascii="宋体" w:hAnsi="宋体"/>
          <w:sz w:val="21"/>
          <w:szCs w:val="21"/>
          <w:lang w:val="en-US" w:eastAsia="zh-CN"/>
        </w:rPr>
        <w:t>学</w:t>
      </w:r>
      <w:r>
        <w:rPr>
          <w:rFonts w:hint="eastAsia" w:ascii="宋体" w:hAnsi="宋体"/>
          <w:sz w:val="21"/>
          <w:szCs w:val="21"/>
        </w:rPr>
        <w:t>院负责人：教学院长姓名</w:t>
      </w:r>
    </w:p>
    <w:p/>
    <w:sectPr>
      <w:footerReference r:id="rId5" w:type="default"/>
      <w:footerReference r:id="rId6" w:type="even"/>
      <w:pgSz w:w="11907" w:h="16840"/>
      <w:pgMar w:top="1463" w:right="1361" w:bottom="1627" w:left="1361" w:header="720" w:footer="720" w:gutter="0"/>
      <w:pgNumType w:start="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0</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1209D"/>
    <w:multiLevelType w:val="singleLevel"/>
    <w:tmpl w:val="D0A120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Y2MwNjQxOTY1ZjQ2MzhlYzhkOWU2MDE5N2UzZDAifQ=="/>
  </w:docVars>
  <w:rsids>
    <w:rsidRoot w:val="00013B4E"/>
    <w:rsid w:val="00013B4E"/>
    <w:rsid w:val="000435B9"/>
    <w:rsid w:val="0012550C"/>
    <w:rsid w:val="001432F0"/>
    <w:rsid w:val="002C4451"/>
    <w:rsid w:val="003503A9"/>
    <w:rsid w:val="00361B0D"/>
    <w:rsid w:val="003F3831"/>
    <w:rsid w:val="003F393B"/>
    <w:rsid w:val="004446F6"/>
    <w:rsid w:val="00486EF0"/>
    <w:rsid w:val="005065D7"/>
    <w:rsid w:val="00560354"/>
    <w:rsid w:val="00647961"/>
    <w:rsid w:val="00673C9A"/>
    <w:rsid w:val="0071209D"/>
    <w:rsid w:val="007913BA"/>
    <w:rsid w:val="008106DA"/>
    <w:rsid w:val="008179D6"/>
    <w:rsid w:val="009722DE"/>
    <w:rsid w:val="0097777A"/>
    <w:rsid w:val="00A059A3"/>
    <w:rsid w:val="00A90B90"/>
    <w:rsid w:val="00B12442"/>
    <w:rsid w:val="00B455B2"/>
    <w:rsid w:val="00B92BA2"/>
    <w:rsid w:val="00BB3384"/>
    <w:rsid w:val="00BC3496"/>
    <w:rsid w:val="00CD348E"/>
    <w:rsid w:val="00CD419A"/>
    <w:rsid w:val="00D1670C"/>
    <w:rsid w:val="00D94942"/>
    <w:rsid w:val="00DD1CC1"/>
    <w:rsid w:val="00E254BC"/>
    <w:rsid w:val="00EE64DF"/>
    <w:rsid w:val="00F0552E"/>
    <w:rsid w:val="00FA113E"/>
    <w:rsid w:val="06E73973"/>
    <w:rsid w:val="0AED7922"/>
    <w:rsid w:val="0B2C3965"/>
    <w:rsid w:val="119B2DB8"/>
    <w:rsid w:val="129F64AA"/>
    <w:rsid w:val="137E404F"/>
    <w:rsid w:val="13E946D3"/>
    <w:rsid w:val="17A71492"/>
    <w:rsid w:val="188B5D59"/>
    <w:rsid w:val="1B2136CA"/>
    <w:rsid w:val="1CBE156C"/>
    <w:rsid w:val="1F360F0C"/>
    <w:rsid w:val="21CB2A9D"/>
    <w:rsid w:val="224661E7"/>
    <w:rsid w:val="242855F5"/>
    <w:rsid w:val="24732780"/>
    <w:rsid w:val="25F91619"/>
    <w:rsid w:val="262424BC"/>
    <w:rsid w:val="275933F0"/>
    <w:rsid w:val="27DD58AE"/>
    <w:rsid w:val="29B21990"/>
    <w:rsid w:val="2A12102B"/>
    <w:rsid w:val="2B071EBF"/>
    <w:rsid w:val="2C1A76C8"/>
    <w:rsid w:val="2F6A762D"/>
    <w:rsid w:val="2F9E3467"/>
    <w:rsid w:val="33FD64AB"/>
    <w:rsid w:val="34DB2DC1"/>
    <w:rsid w:val="34F6301F"/>
    <w:rsid w:val="354F796F"/>
    <w:rsid w:val="36E20E17"/>
    <w:rsid w:val="37555A58"/>
    <w:rsid w:val="3939628C"/>
    <w:rsid w:val="3AF477E3"/>
    <w:rsid w:val="3B620744"/>
    <w:rsid w:val="3CEC0A72"/>
    <w:rsid w:val="3DB07174"/>
    <w:rsid w:val="3DFD4754"/>
    <w:rsid w:val="3F0233F5"/>
    <w:rsid w:val="44463B0E"/>
    <w:rsid w:val="448E679B"/>
    <w:rsid w:val="49DC3DB7"/>
    <w:rsid w:val="4E7B159F"/>
    <w:rsid w:val="51A41409"/>
    <w:rsid w:val="530A46CF"/>
    <w:rsid w:val="53697B99"/>
    <w:rsid w:val="54A022DD"/>
    <w:rsid w:val="59462DDD"/>
    <w:rsid w:val="5A026259"/>
    <w:rsid w:val="5CDC0C89"/>
    <w:rsid w:val="5D325C01"/>
    <w:rsid w:val="5D5E0316"/>
    <w:rsid w:val="5EB25070"/>
    <w:rsid w:val="60BB30F4"/>
    <w:rsid w:val="64A2188E"/>
    <w:rsid w:val="65041765"/>
    <w:rsid w:val="67DA41EF"/>
    <w:rsid w:val="6ADF0BB9"/>
    <w:rsid w:val="712571B0"/>
    <w:rsid w:val="717661CB"/>
    <w:rsid w:val="74921239"/>
    <w:rsid w:val="749D0F37"/>
    <w:rsid w:val="75C20344"/>
    <w:rsid w:val="771A18D8"/>
    <w:rsid w:val="77B137D9"/>
    <w:rsid w:val="78DC067A"/>
    <w:rsid w:val="790F38F7"/>
    <w:rsid w:val="793973DD"/>
    <w:rsid w:val="7A9674E6"/>
    <w:rsid w:val="7CFE75C5"/>
    <w:rsid w:val="7F16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kern w:val="0"/>
      <w:sz w:val="24"/>
      <w:szCs w:val="20"/>
      <w:lang w:val="en-US" w:eastAsia="zh-CN" w:bidi="he-IL"/>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qFormat/>
    <w:uiPriority w:val="0"/>
    <w:pPr>
      <w:tabs>
        <w:tab w:val="center" w:pos="4153"/>
        <w:tab w:val="right" w:pos="8306"/>
      </w:tabs>
      <w:snapToGrid w:val="0"/>
      <w:spacing w:line="240" w:lineRule="atLeast"/>
    </w:pPr>
    <w:rPr>
      <w:sz w:val="18"/>
      <w:szCs w:val="18"/>
    </w:rPr>
  </w:style>
  <w:style w:type="paragraph" w:styleId="3">
    <w:name w:val="header"/>
    <w:basedOn w:val="1"/>
    <w:link w:val="10"/>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autoRedefine/>
    <w:semiHidden/>
    <w:qFormat/>
    <w:uiPriority w:val="0"/>
    <w:pPr>
      <w:widowControl/>
      <w:adjustRightInd/>
      <w:spacing w:before="100" w:beforeAutospacing="1" w:after="100" w:afterAutospacing="1" w:line="240" w:lineRule="auto"/>
      <w:textAlignment w:val="auto"/>
    </w:pPr>
    <w:rPr>
      <w:rFonts w:ascii="宋体" w:hAnsi="宋体"/>
      <w:szCs w:val="24"/>
      <w:lang w:bidi="ar-SA"/>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semiHidden/>
    <w:qFormat/>
    <w:uiPriority w:val="0"/>
  </w:style>
  <w:style w:type="character" w:customStyle="1" w:styleId="9">
    <w:name w:val="页脚 Char"/>
    <w:basedOn w:val="7"/>
    <w:link w:val="2"/>
    <w:autoRedefine/>
    <w:semiHidden/>
    <w:qFormat/>
    <w:uiPriority w:val="0"/>
    <w:rPr>
      <w:rFonts w:ascii="Times New Roman" w:hAnsi="Times New Roman" w:eastAsia="宋体" w:cs="Times New Roman"/>
      <w:kern w:val="0"/>
      <w:sz w:val="18"/>
      <w:szCs w:val="18"/>
      <w:lang w:bidi="he-IL"/>
    </w:rPr>
  </w:style>
  <w:style w:type="character" w:customStyle="1" w:styleId="10">
    <w:name w:val="页眉 Char"/>
    <w:basedOn w:val="7"/>
    <w:link w:val="3"/>
    <w:autoRedefine/>
    <w:semiHidden/>
    <w:qFormat/>
    <w:uiPriority w:val="99"/>
    <w:rPr>
      <w:rFonts w:ascii="Times New Roman" w:hAnsi="Times New Roman" w:eastAsia="宋体" w:cs="Times New Roman"/>
      <w:kern w:val="0"/>
      <w:sz w:val="18"/>
      <w:szCs w:val="18"/>
      <w:lang w:bidi="he-IL"/>
    </w:rPr>
  </w:style>
  <w:style w:type="paragraph" w:customStyle="1" w:styleId="11">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
    <w:name w:val="Table Paragraph"/>
    <w:basedOn w:val="1"/>
    <w:autoRedefine/>
    <w:qFormat/>
    <w:uiPriority w:val="1"/>
    <w:pPr>
      <w:spacing w:before="16" w:line="304" w:lineRule="exact"/>
      <w:ind w:left="107"/>
    </w:pPr>
    <w:rPr>
      <w:rFonts w:ascii="宋体" w:hAnsi="宋体" w:cs="宋体"/>
      <w:szCs w:val="24"/>
      <w:lang w:val="zh-CN" w:bidi="zh-CN"/>
    </w:rPr>
  </w:style>
  <w:style w:type="paragraph" w:customStyle="1" w:styleId="13">
    <w:name w:val="B级标题"/>
    <w:basedOn w:val="1"/>
    <w:autoRedefine/>
    <w:qFormat/>
    <w:uiPriority w:val="99"/>
    <w:pPr>
      <w:adjustRightInd/>
      <w:spacing w:before="156" w:after="156" w:line="240" w:lineRule="atLeast"/>
      <w:ind w:firstLine="482" w:firstLineChars="200"/>
      <w:jc w:val="both"/>
      <w:textAlignment w:val="auto"/>
    </w:pPr>
    <w:rPr>
      <w:rFonts w:ascii="宋体" w:hAnsi="宋体" w:eastAsia="华文中宋" w:cstheme="minorBidi"/>
      <w:b/>
      <w:bCs/>
      <w:kern w:val="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28798d-1c73-4e15-9047-ba6781b8dd66}"/>
        <w:style w:val=""/>
        <w:category>
          <w:name w:val="常规"/>
          <w:gallery w:val="placeholder"/>
        </w:category>
        <w:types>
          <w:type w:val="bbPlcHdr"/>
        </w:types>
        <w:behaviors>
          <w:behavior w:val="content"/>
        </w:behaviors>
        <w:description w:val=""/>
        <w:guid w:val="{4d28798d-1c73-4e15-9047-ba6781b8dd66}"/>
      </w:docPartPr>
      <w:docPartBody>
        <w:p>
          <w:r>
            <w:rPr>
              <w:color w:val="808080"/>
            </w:rPr>
            <w:t>选择一项。</w:t>
          </w:r>
        </w:p>
      </w:docPartBody>
    </w:docPart>
    <w:docPart>
      <w:docPartPr>
        <w:name w:val="{1054b1a9-c6ff-459f-9aca-fbe764774588}"/>
        <w:style w:val=""/>
        <w:category>
          <w:name w:val="常规"/>
          <w:gallery w:val="placeholder"/>
        </w:category>
        <w:types>
          <w:type w:val="bbPlcHdr"/>
        </w:types>
        <w:behaviors>
          <w:behavior w:val="content"/>
        </w:behaviors>
        <w:description w:val=""/>
        <w:guid w:val="{1054b1a9-c6ff-459f-9aca-fbe764774588}"/>
      </w:docPartPr>
      <w:docPartBody>
        <w:p>
          <w:r>
            <w:rPr>
              <w:color w:val="808080"/>
            </w:rPr>
            <w:t>选择一项。</w:t>
          </w:r>
        </w:p>
      </w:docPartBody>
    </w:docPart>
    <w:docPart>
      <w:docPartPr>
        <w:name w:val="{93de330e-0db6-4c21-be2a-ef49449fc424}"/>
        <w:style w:val=""/>
        <w:category>
          <w:name w:val="常规"/>
          <w:gallery w:val="placeholder"/>
        </w:category>
        <w:types>
          <w:type w:val="bbPlcHdr"/>
        </w:types>
        <w:behaviors>
          <w:behavior w:val="content"/>
        </w:behaviors>
        <w:description w:val=""/>
        <w:guid w:val="{93de330e-0db6-4c21-be2a-ef49449fc424}"/>
      </w:docPartPr>
      <w:docPartBody>
        <w:p>
          <w:r>
            <w:rPr>
              <w:color w:val="808080"/>
            </w:rPr>
            <w:t>选择一项。</w:t>
          </w:r>
        </w:p>
      </w:docPartBody>
    </w:docPart>
    <w:docPart>
      <w:docPartPr>
        <w:name w:val="{4a47fdc5-fdc8-4c0a-8ecd-9c8c12f61b6b}"/>
        <w:style w:val=""/>
        <w:category>
          <w:name w:val="常规"/>
          <w:gallery w:val="placeholder"/>
        </w:category>
        <w:types>
          <w:type w:val="bbPlcHdr"/>
        </w:types>
        <w:behaviors>
          <w:behavior w:val="content"/>
        </w:behaviors>
        <w:description w:val=""/>
        <w:guid w:val="{4a47fdc5-fdc8-4c0a-8ecd-9c8c12f61b6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7974</Words>
  <Characters>8399</Characters>
  <Lines>12</Lines>
  <Paragraphs>3</Paragraphs>
  <TotalTime>28</TotalTime>
  <ScaleCrop>false</ScaleCrop>
  <LinksUpToDate>false</LinksUpToDate>
  <CharactersWithSpaces>8484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2014-07-17T00:29:00Z</dcterms:created>
  <dc:creator>User</dc:creator>
  <cp:lastModifiedBy>李静</cp:lastModifiedBy>
  <cp:lastPrinted>2014-07-17T06:51:00Z</cp:lastPrinted>
  <dcterms:modified xsi:type="dcterms:W3CDTF">2024-04-24T12:49:59Z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eyJoZGlkIjoiOTFiZDkzODYxNmY1OTY3MTI3MGE2NjViYzM4ZDQ5YTAifQ==</vt:lpwstr>
  </property>
  <property fmtid="{D5CDD505-2E9C-101B-9397-08002B2CF9AE}" pid="3" name="KSOProductBuildVer">
    <vt:lpwstr>2052-12.1.0.16729</vt:lpwstr>
  </property>
  <property fmtid="{D5CDD505-2E9C-101B-9397-08002B2CF9AE}" pid="4" name="ICV">
    <vt:lpwstr>888F7661E4D84C57B4A30C019100BB5E_13</vt:lpwstr>
  </property>
</Properties>
</file>